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sz w:val="21"/>
        </w:rPr>
      </w:pPr>
      <w:r>
        <w:rPr>
          <w:rFonts w:hint="eastAsia"/>
          <w:sz w:val="44"/>
          <w:szCs w:val="44"/>
          <w:lang w:val="en-US" w:eastAsia="zh-CN"/>
        </w:rPr>
        <w:t>鼎讯 通信信号干扰模拟器 TXMN-BLSG1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名称：通信信号干扰模拟器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型号：TXMN-BLSG1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2B8EA5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通信干扰模拟器针对通信对抗训练需求而设计，具备侦测干扰一体化功能。模拟器能够按需模拟产生常 用复杂电磁环境信号和多种样式干扰信号，完成复杂电磁环境的构建，结合设备内部的侦测接收机，能够为 通信对抗训练和红蓝对抗训练提供保障支撑。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3E025E9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1、集电磁信号搜索、侦测监听和信号识别于一体，支持引导多目标干扰</w:t>
      </w:r>
    </w:p>
    <w:p w14:paraId="51F603E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2、能够布设复杂电磁环境，构建分布式布置战术电磁环境</w:t>
      </w:r>
    </w:p>
    <w:p w14:paraId="7EBE5D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3、能够实现区域内电磁环境信息的侦测采集</w:t>
      </w:r>
    </w:p>
    <w:p w14:paraId="78239A1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4、实现多种制式信号的识别、分析和特征参数提取</w:t>
      </w:r>
    </w:p>
    <w:p w14:paraId="10FD8ED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5、支持多种干扰类型和多种对抗干扰样式</w:t>
      </w:r>
    </w:p>
    <w:p w14:paraId="6C3CC40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6、可实现系统设备组网并接受导控系统的集中远程控制</w:t>
      </w:r>
    </w:p>
    <w:p w14:paraId="7A44FB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7、可选GPS/BD定位，实现设备的布设管理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  <w:bookmarkStart w:id="0" w:name="_GoBack"/>
      <w:bookmarkEnd w:id="0"/>
    </w:p>
    <w:p w14:paraId="6A9A130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*工作频段：1.5MHz～30MHz</w:t>
      </w:r>
    </w:p>
    <w:p w14:paraId="45B07B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*干扰模拟：</w:t>
      </w:r>
    </w:p>
    <w:p w14:paraId="7EFA3A4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①干扰模式：压制干扰、灵巧干扰、瞄准干扰、拦阻干扰、多目标干扰</w:t>
      </w:r>
    </w:p>
    <w:p w14:paraId="4938881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②干扰样式：白噪声、噪声调制、伪码调制、扫频干扰和梳状谱等</w:t>
      </w:r>
    </w:p>
    <w:p w14:paraId="50C80D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③干扰信号带宽：≥60MHz(≥200MHz选配），任意步进可设</w:t>
      </w:r>
    </w:p>
    <w:p w14:paraId="2A93BB7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④干扰功率：≥20W（标配，功率可选配）</w:t>
      </w:r>
    </w:p>
    <w:p w14:paraId="0D3C063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⑤同时输出模拟/干扰信号：1路（标配）/（4路/8路选配）</w:t>
      </w:r>
    </w:p>
    <w:p w14:paraId="37138E5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*侦测接收</w:t>
      </w:r>
    </w:p>
    <w:p w14:paraId="4BEFBE1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①侦测灵敏度：≤-110dBm（25kHz RBW）</w:t>
      </w:r>
    </w:p>
    <w:p w14:paraId="2FAF1F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②瞬时带宽：≥40MHz(≥200MHz选配）</w:t>
      </w:r>
    </w:p>
    <w:p w14:paraId="241315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③频率测量精度：≤1kHz</w:t>
      </w:r>
    </w:p>
    <w:p w14:paraId="6C03EB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④工作模式：全景扫描、定频监测和解调分析</w:t>
      </w:r>
    </w:p>
    <w:p w14:paraId="3AA61D9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⑤监听录音和解调：能够对指定的AM、FM、SSB和CW信号</w:t>
      </w:r>
    </w:p>
    <w:p w14:paraId="584E6BA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⑥适应信号类型：包括但不限于AM、FM、FSK、MSK、BPSK、QPSK、8PSK、16QAM和32QAM（信噪比≥15dB）</w:t>
      </w:r>
    </w:p>
    <w:p w14:paraId="575762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⑦全景扫描速率：≥50GHz/s（步进25kHz）</w:t>
      </w:r>
    </w:p>
    <w:p w14:paraId="7470929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⑧跳频信号频率集捕获概率：≥85％（1000跳/秒）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06B7A32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BLSG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0E8EAEC7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>TXMN-BLSG1  1.5MHz～30MHz    20W功放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4203EF6B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2、TXMN-BLSG2  1.5MHz～512MHz   20W功放（选配）</w:t>
      </w:r>
    </w:p>
    <w:p w14:paraId="2878987F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3、TXMN-BLSG3  1.5MHz～3000MHz  20W功放（选配）</w:t>
      </w:r>
    </w:p>
    <w:p w14:paraId="2D1844BF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4、TXMN-BLSG4  1.5MHz～6000MHz  20W功放（选配）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83C240D"/>
    <w:rsid w:val="1AA24D9F"/>
    <w:rsid w:val="1CAC58FC"/>
    <w:rsid w:val="1FAF745A"/>
    <w:rsid w:val="20672C08"/>
    <w:rsid w:val="21B0576C"/>
    <w:rsid w:val="241A2029"/>
    <w:rsid w:val="252C29B5"/>
    <w:rsid w:val="28DA2E89"/>
    <w:rsid w:val="29DB01C2"/>
    <w:rsid w:val="2A4254F9"/>
    <w:rsid w:val="2B181FE1"/>
    <w:rsid w:val="2D1F32F4"/>
    <w:rsid w:val="2E133F5A"/>
    <w:rsid w:val="2EB42885"/>
    <w:rsid w:val="2FD17BF1"/>
    <w:rsid w:val="30B579BF"/>
    <w:rsid w:val="323B4D81"/>
    <w:rsid w:val="33691AE3"/>
    <w:rsid w:val="3470183A"/>
    <w:rsid w:val="34B70380"/>
    <w:rsid w:val="35556E67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4669F8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AF34CE3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7302164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875</Words>
  <Characters>1123</Characters>
  <Lines>0</Lines>
  <Paragraphs>0</Paragraphs>
  <TotalTime>1</TotalTime>
  <ScaleCrop>false</ScaleCrop>
  <LinksUpToDate>false</LinksUpToDate>
  <CharactersWithSpaces>1155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2026-01-13T07:41:27Z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