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LDMN-GM8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型号：LDMN-GM8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LDMN-GM6   6GHz~18GHz     (ERP 20W)（选配）</w:t>
      </w:r>
      <w:bookmarkStart w:id="0" w:name="_GoBack"/>
      <w:bookmarkEnd w:id="0"/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8、 </w:t>
      </w:r>
      <w:r>
        <w:rPr>
          <w:rFonts w:hint="eastAsia" w:cs="Times New Roman"/>
          <w:color w:val="FF0000"/>
          <w:lang w:val="en-US" w:eastAsia="zh-CN"/>
        </w:rPr>
        <w:t>LDMN-GM8   2GHz~18GHz     (ERP 5W) （标配）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F2B6FD9"/>
    <w:rsid w:val="10F544F8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76E7AF2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