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452F7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手持式无线通信测试仪 DXL-400E</w:t>
      </w:r>
    </w:p>
    <w:p w14:paraId="15B557CF">
      <w:pPr>
        <w:rPr>
          <w:sz w:val="21"/>
        </w:rPr>
      </w:pPr>
      <w:bookmarkStart w:id="0" w:name="_GoBack"/>
      <w:bookmarkEnd w:id="0"/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909445" cy="1410970"/>
                                  <wp:effectExtent l="0" t="0" r="14605" b="17780"/>
                                  <wp:docPr id="5" name="图片 4" descr="图形用户界面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4" descr="图形用户界面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1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0" distR="0">
                            <wp:extent cx="1909445" cy="1410970"/>
                            <wp:effectExtent l="0" t="0" r="14605" b="17780"/>
                            <wp:docPr id="5" name="图片 4" descr="图形用户界面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4" descr="图形用户界面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1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名称：手持式无线通信测试仪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型号：DXL-400E</w:t>
      </w:r>
    </w:p>
    <w:p w14:paraId="446BE89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1E9035B4"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DXL系列作为鼎讯推出第一代经济型手持式无线测试仪表，具备9kHz-3.1GHz/4.5GHz</w:t>
      </w:r>
    </w:p>
    <w:p w14:paraId="1A92159D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/6.1GHz频率测量范围，满足多种行业的无线通信中的频谱监测、信号分析、场强测量、干扰排查等需求。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13728D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1、1.监测频率：9kHz-3.1GHz/4.5GHz/6.1GHz;</w:t>
      </w:r>
    </w:p>
    <w:p w14:paraId="18EF352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2、频谱分析、信道功率、带宽占用度、邻到泄露、瀑布图、时间选通、多窗口频谱扫描、场强测量、FM/AM解调等；</w:t>
      </w:r>
    </w:p>
    <w:p w14:paraId="2BD7E1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3、测向定位（选件）：比幅式测向、多点地图定位、蜂鸣定位；</w:t>
      </w:r>
    </w:p>
    <w:p w14:paraId="13FE69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4、路测测量（选件）：频谱路测、场强路测、室内场景打点路测；</w:t>
      </w:r>
    </w:p>
    <w:p w14:paraId="1478DA5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5、矢量网络分析仪模块（选件），具备反射测量和传输测量模式、支持S参数；</w:t>
      </w:r>
    </w:p>
    <w:p w14:paraId="0369CA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（1）支持驻波比测量、回波损耗、史密斯图，群延时测量；</w:t>
      </w:r>
    </w:p>
    <w:p w14:paraId="46E490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（2）支持插入损耗测量功能；</w:t>
      </w:r>
    </w:p>
    <w:p w14:paraId="42FC5FE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（3）支持驻波比故障定位测量功能；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728543C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 w:cs="Times New Roman"/>
          <w:lang w:val="en-US" w:eastAsia="zh-CN"/>
        </w:rPr>
        <w:t>频率范围：9kHz-3.1GHz/4.5GHz/6.1GHz</w:t>
      </w:r>
    </w:p>
    <w:p w14:paraId="70EC37CA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*老化率：&lt;+1 x10 -6/年</w:t>
      </w:r>
    </w:p>
    <w:p w14:paraId="0745108F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*频率分辨率：1Hz</w:t>
      </w:r>
    </w:p>
    <w:p w14:paraId="6060E0C9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*扫宽范围：支持0扫宽模式，1kHz-3.1GHz/3.6GHz/4.5GHz/6.1GHz</w:t>
      </w:r>
    </w:p>
    <w:p w14:paraId="2E6BD02D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*电平精度：≤ ± 1.5dB</w:t>
      </w:r>
    </w:p>
    <w:p w14:paraId="2C999538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*幅度单位：dBm,dBmy,dBuV，mV等</w:t>
      </w:r>
    </w:p>
    <w:p w14:paraId="0086A0E4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*参考电平范围：-174dBm~ +35dBm</w:t>
      </w:r>
    </w:p>
    <w:p w14:paraId="1DF8A009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*前置预放：18dB</w:t>
      </w:r>
    </w:p>
    <w:p w14:paraId="45BF9D9F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*衰减器：0-55dB(支持 1dB 步进)</w:t>
      </w:r>
    </w:p>
    <w:p w14:paraId="2E412A69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*RBW：1Hz-3MHz</w:t>
      </w:r>
    </w:p>
    <w:p w14:paraId="3E4FE4E7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*VBW：1Hz-3MHz</w:t>
      </w:r>
    </w:p>
    <w:p w14:paraId="4F04069B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*触发方式：自由触发、时域触发、1PPS 触发</w:t>
      </w:r>
    </w:p>
    <w:p w14:paraId="11B130CE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*相位噪声(1GHz)：&lt;-105dBc/Hz (@10 kHz)</w:t>
      </w:r>
    </w:p>
    <w:p w14:paraId="597C499D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*平均噪声电平：预放关:≤-145dBm;预放开:≤-162dBm;(无输入，归一化为1Hz,平均值检波)</w:t>
      </w:r>
    </w:p>
    <w:p w14:paraId="5171365E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*二次谐波抑制：&lt;-65 dBc</w:t>
      </w:r>
    </w:p>
    <w:p w14:paraId="0DC885BA">
      <w:pPr>
        <w:keepNext w:val="0"/>
        <w:keepLines w:val="0"/>
        <w:widowControl/>
        <w:suppressLineNumbers w:val="0"/>
        <w:jc w:val="left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*IP3：&gt;+15dBm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D8783B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*检波方式</w:t>
      </w:r>
      <w:r>
        <w:rPr>
          <w:rFonts w:hint="eastAsia" w:cs="Times New Roman"/>
          <w:lang w:val="en-US" w:eastAsia="zh-CN"/>
        </w:rPr>
        <w:t>：</w:t>
      </w:r>
      <w:r>
        <w:rPr>
          <w:rFonts w:hint="eastAsia"/>
          <w:lang w:val="en-US" w:eastAsia="zh-CN"/>
        </w:rPr>
        <w:t>平均值、采样值、峰值、RMS、最小值</w:t>
      </w:r>
    </w:p>
    <w:p w14:paraId="4BB20EA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*待机时间</w:t>
      </w:r>
      <w:r>
        <w:rPr>
          <w:rFonts w:hint="eastAsia" w:cs="Times New Roman"/>
          <w:lang w:val="en-US" w:eastAsia="zh-CN"/>
        </w:rPr>
        <w:t>：</w:t>
      </w:r>
      <w:r>
        <w:rPr>
          <w:rFonts w:hint="eastAsia"/>
          <w:lang w:val="en-US" w:eastAsia="zh-CN"/>
        </w:rPr>
        <w:t>&gt;5小时</w:t>
      </w:r>
    </w:p>
    <w:p w14:paraId="7D7C5E4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*屏幕尺寸</w:t>
      </w:r>
      <w:r>
        <w:rPr>
          <w:rFonts w:hint="eastAsia" w:cs="Times New Roman"/>
          <w:lang w:val="en-US" w:eastAsia="zh-CN"/>
        </w:rPr>
        <w:t>：</w:t>
      </w:r>
      <w:r>
        <w:rPr>
          <w:rFonts w:hint="eastAsia"/>
          <w:lang w:val="en-US" w:eastAsia="zh-CN"/>
        </w:rPr>
        <w:t>8 寸 TFT 触摸屏</w:t>
      </w:r>
    </w:p>
    <w:p w14:paraId="3B97F0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</w:t>
      </w:r>
      <w:r>
        <w:rPr>
          <w:rFonts w:hint="eastAsia" w:cs="Times New Roman"/>
          <w:lang w:val="en-US" w:eastAsia="zh-CN"/>
        </w:rPr>
        <w:t>：</w:t>
      </w:r>
      <w:r>
        <w:rPr>
          <w:rFonts w:hint="eastAsia"/>
          <w:lang w:val="en-US" w:eastAsia="zh-CN"/>
        </w:rPr>
        <w:t>&lt;3.4kg</w:t>
      </w:r>
    </w:p>
    <w:p w14:paraId="496DC9E7"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*工作温度</w:t>
      </w:r>
      <w:r>
        <w:rPr>
          <w:rFonts w:hint="eastAsia" w:cs="Times New Roman"/>
          <w:lang w:val="en-US" w:eastAsia="zh-CN"/>
        </w:rPr>
        <w:t>：</w:t>
      </w:r>
      <w:r>
        <w:rPr>
          <w:rFonts w:hint="eastAsia"/>
          <w:lang w:val="en-US" w:eastAsia="zh-CN"/>
        </w:rPr>
        <w:t>-10°C-+50°C</w:t>
      </w:r>
    </w:p>
    <w:p w14:paraId="7EDE14A3">
      <w:pPr>
        <w:keepNext w:val="0"/>
        <w:keepLines w:val="0"/>
        <w:widowControl/>
        <w:suppressLineNumbers w:val="0"/>
        <w:jc w:val="left"/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4FB85987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3E57AF9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1425</Words>
  <Characters>2193</Characters>
  <Lines>0</Lines>
  <Paragraphs>0</Paragraphs>
  <TotalTime>2</TotalTime>
  <ScaleCrop>false</ScaleCrop>
  <LinksUpToDate>false</LinksUpToDate>
  <CharactersWithSpaces>2595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