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rPr>
          <w:rFonts w:hint="default"/>
          <w:lang w:val="en-US"/>
        </w:rPr>
      </w:pPr>
      <w:r>
        <w:rPr>
          <w:rFonts w:hint="eastAsia"/>
          <w:sz w:val="44"/>
          <w:szCs w:val="44"/>
          <w:lang w:val="en-US" w:eastAsia="zh-CN"/>
        </w:rPr>
        <w:t>鼎讯 手持式频谱分析仪 LM265</w:t>
      </w:r>
    </w:p>
    <w:p w14:paraId="402E1C48">
      <w:pPr>
        <w:jc w:val="center"/>
        <w:rPr>
          <w:rFonts w:hint="default"/>
          <w:sz w:val="44"/>
          <w:szCs w:val="44"/>
          <w:lang w:val="en-US" w:eastAsia="zh-CN"/>
        </w:rPr>
      </w:pPr>
      <w:bookmarkStart w:id="0" w:name="_GoBack"/>
      <w:bookmarkEnd w:id="0"/>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型号：LM265</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 xml:space="preserve">寸 </w:t>
      </w:r>
      <w:r>
        <w:rPr>
          <w:rFonts w:hint="default" w:ascii="Arial" w:hAnsi="Arial" w:eastAsia="微软雅黑" w:cs="Times New Roman"/>
          <w:kern w:val="2"/>
          <w:sz w:val="21"/>
          <w:szCs w:val="24"/>
          <w:lang w:val="en-US" w:eastAsia="zh-CN" w:bidi="ar-SA"/>
        </w:rPr>
        <w:t xml:space="preserve">LED </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 xml:space="preserve">80dB </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76FB489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1、大实时带宽</w:t>
      </w:r>
    </w:p>
    <w:p w14:paraId="02D0566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最大实时带宽：40MHz</w:t>
      </w:r>
    </w:p>
    <w:p w14:paraId="371B901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2、</w:t>
      </w:r>
      <w:r>
        <w:rPr>
          <w:rFonts w:hint="eastAsia" w:ascii="微软雅黑" w:hAnsi="微软雅黑" w:eastAsia="微软雅黑" w:cs="微软雅黑"/>
          <w:color w:val="000000"/>
          <w:kern w:val="0"/>
          <w:sz w:val="18"/>
          <w:szCs w:val="18"/>
          <w:lang w:val="en-US" w:eastAsia="zh-CN" w:bidi="ar"/>
        </w:rPr>
        <w:t>多种测试功能</w:t>
      </w:r>
    </w:p>
    <w:p w14:paraId="22D9D17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具备场强测量、频率计数、信道测量、三阶互 调、谐波失 真、载噪比、色谱图、音频解调和Pass-Fail 等测量功能</w:t>
      </w:r>
    </w:p>
    <w:p w14:paraId="6E59D6A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3、</w:t>
      </w:r>
      <w:r>
        <w:rPr>
          <w:rFonts w:hint="eastAsia" w:ascii="微软雅黑" w:hAnsi="微软雅黑" w:eastAsia="微软雅黑" w:cs="微软雅黑"/>
          <w:color w:val="000000"/>
          <w:kern w:val="0"/>
          <w:sz w:val="18"/>
          <w:szCs w:val="18"/>
          <w:lang w:val="en-US" w:eastAsia="zh-CN" w:bidi="ar"/>
        </w:rPr>
        <w:t>续航强</w:t>
      </w:r>
    </w:p>
    <w:p w14:paraId="4D5ADBB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8 小时超长续航时间</w:t>
      </w:r>
    </w:p>
    <w:p w14:paraId="075D5A2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4、</w:t>
      </w:r>
      <w:r>
        <w:rPr>
          <w:rFonts w:hint="eastAsia" w:ascii="微软雅黑" w:hAnsi="微软雅黑" w:eastAsia="微软雅黑" w:cs="微软雅黑"/>
          <w:color w:val="000000"/>
          <w:kern w:val="0"/>
          <w:sz w:val="18"/>
          <w:szCs w:val="18"/>
          <w:lang w:val="en-US" w:eastAsia="zh-CN" w:bidi="ar"/>
        </w:rPr>
        <w:t>操作简单方便</w:t>
      </w:r>
    </w:p>
    <w:p w14:paraId="6B91C8D2">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10. 1英寸彩色显示屏并支持触控操作</w:t>
      </w:r>
    </w:p>
    <w:p w14:paraId="5C66E6A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5、</w:t>
      </w:r>
      <w:r>
        <w:rPr>
          <w:rFonts w:hint="eastAsia" w:ascii="微软雅黑" w:hAnsi="微软雅黑" w:eastAsia="微软雅黑" w:cs="微软雅黑"/>
          <w:color w:val="000000"/>
          <w:kern w:val="0"/>
          <w:sz w:val="18"/>
          <w:szCs w:val="18"/>
          <w:lang w:val="en-US" w:eastAsia="zh-CN" w:bidi="ar"/>
        </w:rPr>
        <w:t>多接口满足使用需要</w:t>
      </w:r>
    </w:p>
    <w:p w14:paraId="7872CA0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具备中频输出、 参考输入、 触发输入、 USB、 LAN、  耳机等接口</w:t>
      </w:r>
    </w:p>
    <w:p w14:paraId="73CFCD4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6、</w:t>
      </w:r>
      <w:r>
        <w:rPr>
          <w:rFonts w:hint="eastAsia" w:ascii="微软雅黑" w:hAnsi="微软雅黑" w:eastAsia="微软雅黑" w:cs="微软雅黑"/>
          <w:color w:val="000000"/>
          <w:kern w:val="0"/>
          <w:sz w:val="18"/>
          <w:szCs w:val="18"/>
          <w:lang w:val="en-US" w:eastAsia="zh-CN" w:bidi="ar"/>
        </w:rPr>
        <w:t>续航能力强</w:t>
      </w:r>
    </w:p>
    <w:p w14:paraId="763C0390">
      <w:pPr>
        <w:keepNext w:val="0"/>
        <w:keepLines w:val="0"/>
        <w:widowControl/>
        <w:suppressLineNumbers w:val="0"/>
        <w:jc w:val="left"/>
        <w:rPr>
          <w:rFonts w:hint="eastAsia"/>
          <w:lang w:val="en-US" w:eastAsia="zh-CN"/>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可拆卸锂离子电池 ，续航能力3.5小时以上</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EBCAB2F">
      <w:pPr>
        <w:keepNext w:val="0"/>
        <w:keepLines w:val="0"/>
        <w:widowControl/>
        <w:suppressLineNumbers w:val="0"/>
        <w:jc w:val="left"/>
        <w:rPr>
          <w:rFonts w:hint="default"/>
          <w:lang w:val="en-US" w:eastAsia="zh-CN"/>
        </w:rPr>
      </w:pPr>
      <w:r>
        <w:rPr>
          <w:rFonts w:hint="eastAsia"/>
          <w:lang w:val="en-US" w:eastAsia="zh-CN"/>
        </w:rPr>
        <w:t>*型号：LM-265</w:t>
      </w:r>
    </w:p>
    <w:p w14:paraId="2B546902">
      <w:pPr>
        <w:keepNext w:val="0"/>
        <w:keepLines w:val="0"/>
        <w:widowControl/>
        <w:suppressLineNumbers w:val="0"/>
        <w:jc w:val="left"/>
        <w:rPr>
          <w:rFonts w:hint="eastAsia"/>
          <w:lang w:val="en-US" w:eastAsia="zh-CN"/>
        </w:rPr>
      </w:pPr>
      <w:r>
        <w:rPr>
          <w:rFonts w:hint="eastAsia"/>
          <w:lang w:val="en-US" w:eastAsia="zh-CN"/>
        </w:rPr>
        <w:t>*频率范围：9kHz</w:t>
      </w:r>
      <w:r>
        <w:rPr>
          <w:rFonts w:hint="default"/>
          <w:lang w:val="en-US" w:eastAsia="zh-CN"/>
        </w:rPr>
        <w:t>~</w:t>
      </w:r>
      <w:r>
        <w:rPr>
          <w:rFonts w:hint="eastAsia"/>
          <w:lang w:val="en-US" w:eastAsia="zh-CN"/>
        </w:rPr>
        <w:t>26.5GHz</w:t>
      </w:r>
    </w:p>
    <w:p w14:paraId="5EEBC114">
      <w:pPr>
        <w:keepNext w:val="0"/>
        <w:keepLines w:val="0"/>
        <w:widowControl/>
        <w:suppressLineNumbers w:val="0"/>
        <w:jc w:val="left"/>
        <w:rPr>
          <w:rFonts w:hint="eastAsia"/>
          <w:lang w:val="en-US" w:eastAsia="zh-CN"/>
        </w:rPr>
      </w:pPr>
      <w:r>
        <w:rPr>
          <w:rFonts w:hint="eastAsia"/>
          <w:lang w:val="en-US" w:eastAsia="zh-CN"/>
        </w:rPr>
        <w:t>*频率读数精度：± (频标读数X频率基准精度+1%X扫宽+10% × RBW+0,5 × [扫宽/(扫描点-1)]+1Hz)</w:t>
      </w:r>
      <w:r>
        <w:rPr>
          <w:rFonts w:hint="eastAsia"/>
          <w:lang w:val="en-US" w:eastAsia="zh-CN"/>
        </w:rPr>
        <w:tab/>
      </w:r>
    </w:p>
    <w:p w14:paraId="02EB4102">
      <w:pPr>
        <w:keepNext w:val="0"/>
        <w:keepLines w:val="0"/>
        <w:widowControl/>
        <w:suppressLineNumbers w:val="0"/>
        <w:jc w:val="left"/>
        <w:rPr>
          <w:rFonts w:hint="eastAsia"/>
          <w:lang w:val="en-US" w:eastAsia="zh-CN"/>
        </w:rPr>
      </w:pPr>
      <w:r>
        <w:rPr>
          <w:rFonts w:hint="eastAsia"/>
          <w:lang w:val="en-US" w:eastAsia="zh-CN"/>
        </w:rPr>
        <w:t>*标配：老化率： ( 1ppn/年温源： &lt;0.5ppn( 15℃至35℃)</w:t>
      </w:r>
    </w:p>
    <w:p w14:paraId="7485E0EC">
      <w:pPr>
        <w:keepNext w:val="0"/>
        <w:keepLines w:val="0"/>
        <w:widowControl/>
        <w:suppressLineNumbers w:val="0"/>
        <w:jc w:val="left"/>
        <w:rPr>
          <w:rFonts w:hint="eastAsia"/>
          <w:lang w:val="en-US" w:eastAsia="zh-CN"/>
        </w:rPr>
      </w:pPr>
      <w:r>
        <w:rPr>
          <w:rFonts w:hint="eastAsia"/>
          <w:lang w:val="en-US" w:eastAsia="zh-CN"/>
        </w:rPr>
        <w:t>内部基准(10VHz)</w:t>
      </w:r>
      <w:r>
        <w:rPr>
          <w:rFonts w:hint="eastAsia"/>
          <w:lang w:val="en-US" w:eastAsia="zh-CN"/>
        </w:rPr>
        <w:tab/>
      </w:r>
    </w:p>
    <w:p w14:paraId="284A37F3">
      <w:pPr>
        <w:keepNext w:val="0"/>
        <w:keepLines w:val="0"/>
        <w:widowControl/>
        <w:suppressLineNumbers w:val="0"/>
        <w:jc w:val="left"/>
        <w:rPr>
          <w:rFonts w:hint="eastAsia"/>
          <w:lang w:val="en-US" w:eastAsia="zh-CN"/>
        </w:rPr>
      </w:pPr>
      <w:r>
        <w:rPr>
          <w:rFonts w:hint="eastAsia"/>
          <w:lang w:val="en-US" w:eastAsia="zh-CN"/>
        </w:rPr>
        <w:t>*高稳时基选件：老化率： (0.2ppm/年 ，温漂： &lt;0.1ppn( 15℃至35℃)</w:t>
      </w:r>
    </w:p>
    <w:p w14:paraId="003D7AB1">
      <w:pPr>
        <w:keepNext w:val="0"/>
        <w:keepLines w:val="0"/>
        <w:widowControl/>
        <w:suppressLineNumbers w:val="0"/>
        <w:jc w:val="left"/>
        <w:rPr>
          <w:rFonts w:hint="eastAsia"/>
          <w:lang w:val="en-US" w:eastAsia="zh-CN"/>
        </w:rPr>
      </w:pPr>
      <w:r>
        <w:rPr>
          <w:rFonts w:hint="eastAsia"/>
          <w:lang w:val="en-US" w:eastAsia="zh-CN"/>
        </w:rPr>
        <w:t>*范围：1Hz至5MHz,以1、 3、 5步进</w:t>
      </w:r>
    </w:p>
    <w:p w14:paraId="6374376E">
      <w:pPr>
        <w:keepNext w:val="0"/>
        <w:keepLines w:val="0"/>
        <w:widowControl/>
        <w:suppressLineNumbers w:val="0"/>
        <w:jc w:val="left"/>
        <w:rPr>
          <w:rFonts w:hint="eastAsia"/>
          <w:lang w:val="en-US" w:eastAsia="zh-CN"/>
        </w:rPr>
      </w:pPr>
      <w:r>
        <w:rPr>
          <w:rFonts w:hint="eastAsia"/>
          <w:lang w:val="en-US" w:eastAsia="zh-CN"/>
        </w:rPr>
        <w:t>*选择性(60dB/3dB)：RBW≤1WHz</w:t>
      </w:r>
    </w:p>
    <w:p w14:paraId="1ED45C74">
      <w:pPr>
        <w:keepNext w:val="0"/>
        <w:keepLines w:val="0"/>
        <w:widowControl/>
        <w:suppressLineNumbers w:val="0"/>
        <w:jc w:val="left"/>
        <w:rPr>
          <w:rFonts w:hint="eastAsia"/>
          <w:lang w:val="en-US" w:eastAsia="zh-CN"/>
        </w:rPr>
      </w:pPr>
      <w:r>
        <w:rPr>
          <w:rFonts w:hint="eastAsia"/>
          <w:lang w:val="en-US" w:eastAsia="zh-CN"/>
        </w:rPr>
        <w:t>精度：</w:t>
      </w:r>
    </w:p>
    <w:p w14:paraId="6A685AFE">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6BB856D2">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217037AC">
      <w:pPr>
        <w:keepNext w:val="0"/>
        <w:keepLines w:val="0"/>
        <w:widowControl/>
        <w:suppressLineNumbers w:val="0"/>
        <w:jc w:val="left"/>
        <w:rPr>
          <w:rFonts w:hint="eastAsia"/>
          <w:lang w:val="en-US" w:eastAsia="zh-CN"/>
        </w:rPr>
      </w:pPr>
      <w:r>
        <w:rPr>
          <w:rFonts w:hint="eastAsia"/>
          <w:lang w:val="en-US" w:eastAsia="zh-CN"/>
        </w:rPr>
        <w:t xml:space="preserve">*频偏10kHz时为 -90dBc/Hz </w:t>
      </w:r>
    </w:p>
    <w:p w14:paraId="48DFD52C">
      <w:pPr>
        <w:keepNext w:val="0"/>
        <w:keepLines w:val="0"/>
        <w:widowControl/>
        <w:suppressLineNumbers w:val="0"/>
        <w:jc w:val="left"/>
        <w:rPr>
          <w:rFonts w:hint="eastAsia"/>
          <w:lang w:val="en-US" w:eastAsia="zh-CN"/>
        </w:rPr>
      </w:pPr>
      <w:r>
        <w:rPr>
          <w:rFonts w:hint="eastAsia"/>
          <w:lang w:val="en-US" w:eastAsia="zh-CN"/>
        </w:rPr>
        <w:t>*频偏1MHz时为 -105dBc/Hz</w:t>
      </w:r>
    </w:p>
    <w:p w14:paraId="255583E4">
      <w:pPr>
        <w:keepNext w:val="0"/>
        <w:keepLines w:val="0"/>
        <w:widowControl/>
        <w:suppressLineNumbers w:val="0"/>
        <w:jc w:val="left"/>
        <w:rPr>
          <w:rFonts w:hint="eastAsia"/>
          <w:lang w:val="en-US" w:eastAsia="zh-CN"/>
        </w:rPr>
      </w:pPr>
      <w:r>
        <w:rPr>
          <w:rFonts w:hint="eastAsia"/>
          <w:lang w:val="en-US" w:eastAsia="zh-CN"/>
        </w:rPr>
        <w:t>*非零扫宽：5ms至3000s</w:t>
      </w:r>
    </w:p>
    <w:p w14:paraId="287981A6">
      <w:pPr>
        <w:keepNext w:val="0"/>
        <w:keepLines w:val="0"/>
        <w:widowControl/>
        <w:suppressLineNumbers w:val="0"/>
        <w:jc w:val="left"/>
        <w:rPr>
          <w:rFonts w:hint="eastAsia"/>
          <w:lang w:val="en-US" w:eastAsia="zh-CN"/>
        </w:rPr>
      </w:pPr>
      <w:r>
        <w:rPr>
          <w:rFonts w:hint="eastAsia"/>
          <w:lang w:val="en-US" w:eastAsia="zh-CN"/>
        </w:rPr>
        <w:t>*零扫宽：20us至3000s</w:t>
      </w:r>
    </w:p>
    <w:p w14:paraId="3A7160B9">
      <w:pPr>
        <w:keepNext w:val="0"/>
        <w:keepLines w:val="0"/>
        <w:widowControl/>
        <w:suppressLineNumbers w:val="0"/>
        <w:jc w:val="left"/>
        <w:rPr>
          <w:rFonts w:hint="eastAsia"/>
          <w:lang w:val="en-US" w:eastAsia="zh-CN"/>
        </w:rPr>
      </w:pPr>
      <w:r>
        <w:rPr>
          <w:rFonts w:hint="eastAsia"/>
          <w:lang w:val="en-US" w:eastAsia="zh-CN"/>
        </w:rPr>
        <w:t xml:space="preserve">*扫描模式：连续 ，单次   </w:t>
      </w:r>
    </w:p>
    <w:p w14:paraId="155353CE">
      <w:pPr>
        <w:keepNext w:val="0"/>
        <w:keepLines w:val="0"/>
        <w:widowControl/>
        <w:suppressLineNumbers w:val="0"/>
        <w:jc w:val="left"/>
        <w:rPr>
          <w:rFonts w:hint="eastAsia"/>
          <w:lang w:val="en-US" w:eastAsia="zh-CN"/>
        </w:rPr>
      </w:pPr>
      <w:r>
        <w:rPr>
          <w:rFonts w:hint="eastAsia"/>
          <w:lang w:val="en-US" w:eastAsia="zh-CN"/>
        </w:rPr>
        <w:t>*触发源：自由 ，视颇 ，外部</w:t>
      </w:r>
    </w:p>
    <w:p w14:paraId="41A6BD2D">
      <w:pPr>
        <w:keepNext w:val="0"/>
        <w:keepLines w:val="0"/>
        <w:widowControl/>
        <w:suppressLineNumbers w:val="0"/>
        <w:jc w:val="left"/>
        <w:rPr>
          <w:rFonts w:hint="eastAsia"/>
          <w:lang w:val="en-US" w:eastAsia="zh-CN"/>
        </w:rPr>
      </w:pPr>
      <w:r>
        <w:rPr>
          <w:rFonts w:hint="eastAsia"/>
          <w:lang w:val="en-US" w:eastAsia="zh-CN"/>
        </w:rPr>
        <w:t>*外部触发电平：5V TTL电平 ，标称值</w:t>
      </w:r>
    </w:p>
    <w:p w14:paraId="34691C88">
      <w:pPr>
        <w:keepNext w:val="0"/>
        <w:keepLines w:val="0"/>
        <w:widowControl/>
        <w:suppressLineNumbers w:val="0"/>
        <w:jc w:val="left"/>
        <w:rPr>
          <w:rFonts w:hint="eastAsia"/>
          <w:lang w:val="en-US" w:eastAsia="zh-CN"/>
        </w:rPr>
      </w:pPr>
      <w:r>
        <w:rPr>
          <w:rFonts w:hint="eastAsia"/>
          <w:lang w:val="en-US" w:eastAsia="zh-CN"/>
        </w:rPr>
        <w:t>*计数分辨率：1Hz.10Hz.100Hz、 1kHz</w:t>
      </w:r>
    </w:p>
    <w:p w14:paraId="2B6F9F5D">
      <w:pPr>
        <w:keepNext w:val="0"/>
        <w:keepLines w:val="0"/>
        <w:widowControl/>
        <w:suppressLineNumbers w:val="0"/>
        <w:jc w:val="left"/>
        <w:rPr>
          <w:rFonts w:hint="eastAsia"/>
          <w:lang w:val="en-US" w:eastAsia="zh-CN"/>
        </w:rPr>
      </w:pPr>
      <w:r>
        <w:rPr>
          <w:rFonts w:hint="eastAsia"/>
          <w:lang w:val="en-US" w:eastAsia="zh-CN"/>
        </w:rPr>
        <w:t xml:space="preserve">*计数器不确定度：频率读数X频率基准精度+计数分辨率 </w:t>
      </w:r>
    </w:p>
    <w:p w14:paraId="4442C432">
      <w:pPr>
        <w:keepNext w:val="0"/>
        <w:keepLines w:val="0"/>
        <w:widowControl/>
        <w:suppressLineNumbers w:val="0"/>
        <w:jc w:val="left"/>
        <w:rPr>
          <w:rFonts w:hint="eastAsia"/>
          <w:lang w:val="en-US" w:eastAsia="zh-CN"/>
        </w:rPr>
      </w:pPr>
      <w:r>
        <w:rPr>
          <w:rFonts w:hint="eastAsia"/>
          <w:lang w:val="en-US" w:eastAsia="zh-CN"/>
        </w:rPr>
        <w:t>*测量范围fc≥10NHz：显示平均噪声电平至+20dBm</w:t>
      </w:r>
    </w:p>
    <w:p w14:paraId="18D2A055">
      <w:pPr>
        <w:keepNext w:val="0"/>
        <w:keepLines w:val="0"/>
        <w:widowControl/>
        <w:suppressLineNumbers w:val="0"/>
        <w:jc w:val="left"/>
        <w:rPr>
          <w:rFonts w:hint="eastAsia"/>
          <w:lang w:val="en-US" w:eastAsia="zh-CN"/>
        </w:rPr>
      </w:pPr>
      <w:r>
        <w:rPr>
          <w:rFonts w:hint="eastAsia"/>
          <w:lang w:val="en-US" w:eastAsia="zh-CN"/>
        </w:rPr>
        <w:t>*最大安全输入电平：平均连续功率</w:t>
      </w:r>
    </w:p>
    <w:p w14:paraId="63F468F8">
      <w:pPr>
        <w:keepNext w:val="0"/>
        <w:keepLines w:val="0"/>
        <w:widowControl/>
        <w:suppressLineNumbers w:val="0"/>
        <w:jc w:val="left"/>
        <w:rPr>
          <w:rFonts w:hint="eastAsia"/>
          <w:lang w:val="en-US" w:eastAsia="zh-CN"/>
        </w:rPr>
      </w:pPr>
      <w:r>
        <w:rPr>
          <w:rFonts w:hint="eastAsia"/>
          <w:lang w:val="en-US" w:eastAsia="zh-CN"/>
        </w:rPr>
        <w:t>*最大直流输入电压：50Vde</w:t>
      </w:r>
    </w:p>
    <w:p w14:paraId="2A701A5C">
      <w:pPr>
        <w:keepNext w:val="0"/>
        <w:keepLines w:val="0"/>
        <w:widowControl/>
        <w:suppressLineNumbers w:val="0"/>
        <w:jc w:val="left"/>
        <w:rPr>
          <w:rFonts w:hint="default"/>
          <w:lang w:val="en-US" w:eastAsia="zh-CN"/>
        </w:rPr>
      </w:pPr>
      <w:r>
        <w:rPr>
          <w:rFonts w:hint="eastAsia"/>
          <w:lang w:val="en-US" w:eastAsia="zh-CN"/>
        </w:rPr>
        <w:t xml:space="preserve">*输入衰减器范围：0至30dB,步进为1dB </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59EE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TFT-LCD,10.1英寸</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1280 ×800</w:t>
      </w:r>
    </w:p>
    <w:p w14:paraId="1E03A9E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整机重量(含电池)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约3.9kg</w:t>
      </w:r>
    </w:p>
    <w:p w14:paraId="6488A7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尺寸(长X宽 ×高)</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334nm×242nm×68mm</w:t>
      </w:r>
    </w:p>
    <w:p w14:paraId="5BF1BB9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0℃至50℃</w:t>
      </w:r>
    </w:p>
    <w:p w14:paraId="75910F1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-20℃至+70℃</w:t>
      </w:r>
    </w:p>
    <w:p w14:paraId="708017C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14.8V6400mAh</w:t>
      </w:r>
    </w:p>
    <w:p w14:paraId="7C12416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输入</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100V ~240VAC 50/60Hz1.4A</w:t>
      </w:r>
    </w:p>
    <w:p w14:paraId="63B62009">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+20Y6A</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LM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5657357A">
      <w:pPr>
        <w:keepNext w:val="0"/>
        <w:keepLines w:val="0"/>
        <w:widowControl/>
        <w:suppressLineNumbers w:val="0"/>
        <w:jc w:val="left"/>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LM080   </w:t>
      </w:r>
      <w:r>
        <w:rPr>
          <w:rFonts w:hint="eastAsia" w:ascii="微软雅黑" w:hAnsi="微软雅黑" w:eastAsia="微软雅黑" w:cs="微软雅黑"/>
          <w:color w:val="000000" w:themeColor="text1"/>
          <w:kern w:val="0"/>
          <w:sz w:val="19"/>
          <w:szCs w:val="19"/>
          <w:lang w:val="en-US" w:eastAsia="zh-CN" w:bidi="ar"/>
          <w14:textFill>
            <w14:solidFill>
              <w14:schemeClr w14:val="tx1"/>
            </w14:solidFill>
          </w14:textFill>
        </w:rPr>
        <w:t>5kHz≈8GHz</w:t>
      </w:r>
      <w:r>
        <w:rPr>
          <w:rFonts w:hint="eastAsia" w:ascii="微软雅黑" w:hAnsi="微软雅黑" w:cs="微软雅黑"/>
          <w:color w:val="000000" w:themeColor="text1"/>
          <w:kern w:val="0"/>
          <w:sz w:val="19"/>
          <w:szCs w:val="19"/>
          <w:lang w:val="en-US" w:eastAsia="zh-CN" w:bidi="ar"/>
          <w14:textFill>
            <w14:solidFill>
              <w14:schemeClr w14:val="tx1"/>
            </w14:solidFill>
          </w14:textFill>
        </w:rPr>
        <w:t xml:space="preserve">      </w:t>
      </w:r>
      <w:r>
        <w:rPr>
          <w:rFonts w:hint="eastAsia"/>
          <w:b w:val="0"/>
          <w:bCs w:val="0"/>
          <w:color w:val="000000" w:themeColor="text1"/>
          <w:lang w:val="en-US" w:eastAsia="zh-CN"/>
          <w14:textFill>
            <w14:solidFill>
              <w14:schemeClr w14:val="tx1"/>
            </w14:solidFill>
          </w14:textFill>
        </w:rPr>
        <w:t xml:space="preserve">40MHz </w:t>
      </w:r>
      <w:r>
        <w:rPr>
          <w:rFonts w:hint="eastAsia" w:cs="Times New Roman"/>
          <w:color w:val="000000" w:themeColor="text1"/>
          <w:lang w:val="en-US" w:eastAsia="zh-CN"/>
          <w14:textFill>
            <w14:solidFill>
              <w14:schemeClr w14:val="tx1"/>
            </w14:solidFill>
          </w14:textFill>
        </w:rPr>
        <w:t>（选配）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color w:val="auto"/>
          <w:lang w:val="en-US" w:eastAsia="zh-CN"/>
        </w:rPr>
        <w:t xml:space="preserve">LM200   9kHz≈20GHz    </w:t>
      </w:r>
      <w:r>
        <w:rPr>
          <w:rFonts w:hint="eastAsia" w:ascii="微软雅黑" w:hAnsi="微软雅黑" w:eastAsia="微软雅黑" w:cs="微软雅黑"/>
          <w:color w:val="auto"/>
          <w:kern w:val="0"/>
          <w:sz w:val="18"/>
          <w:szCs w:val="18"/>
          <w:lang w:val="en-US" w:eastAsia="zh-CN" w:bidi="ar"/>
        </w:rPr>
        <w:t>40MHz</w:t>
      </w:r>
      <w:r>
        <w:rPr>
          <w:rFonts w:hint="eastAsia" w:cs="Times New Roman"/>
          <w:color w:val="auto"/>
          <w:lang w:val="en-US" w:eastAsia="zh-CN"/>
        </w:rPr>
        <w:t xml:space="preserve"> （选配）</w:t>
      </w:r>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color w:val="FF0000"/>
          <w:lang w:val="en-US" w:eastAsia="zh-CN"/>
        </w:rPr>
        <w:t>LM265   9kHz</w:t>
      </w:r>
      <w:r>
        <w:rPr>
          <w:rFonts w:hint="default" w:cs="Times New Roman"/>
          <w:color w:val="FF0000"/>
          <w:lang w:val="en-US" w:eastAsia="zh-CN"/>
        </w:rPr>
        <w:t>~</w:t>
      </w:r>
      <w:r>
        <w:rPr>
          <w:rFonts w:hint="eastAsia" w:cs="Times New Roman"/>
          <w:color w:val="FF0000"/>
          <w:lang w:val="en-US" w:eastAsia="zh-CN"/>
        </w:rPr>
        <w:t xml:space="preserve">26.5GHz   </w:t>
      </w:r>
      <w:r>
        <w:rPr>
          <w:rFonts w:hint="eastAsia" w:ascii="微软雅黑" w:hAnsi="微软雅黑" w:eastAsia="微软雅黑" w:cs="微软雅黑"/>
          <w:color w:val="FF0000"/>
          <w:kern w:val="0"/>
          <w:sz w:val="18"/>
          <w:szCs w:val="18"/>
          <w:lang w:val="en-US" w:eastAsia="zh-CN" w:bidi="ar"/>
        </w:rPr>
        <w:t>40MHz</w:t>
      </w:r>
      <w:r>
        <w:rPr>
          <w:rFonts w:hint="eastAsia" w:ascii="微软雅黑" w:hAnsi="微软雅黑" w:cs="微软雅黑"/>
          <w:color w:val="FF0000"/>
          <w:kern w:val="0"/>
          <w:sz w:val="18"/>
          <w:szCs w:val="18"/>
          <w:lang w:val="en-US" w:eastAsia="zh-CN" w:bidi="ar"/>
        </w:rPr>
        <w:t xml:space="preserve"> </w:t>
      </w:r>
      <w:r>
        <w:rPr>
          <w:rFonts w:hint="eastAsia"/>
          <w:b w:val="0"/>
          <w:bCs w:val="0"/>
          <w:color w:val="FF0000"/>
          <w:lang w:val="en-US" w:eastAsia="zh-CN"/>
        </w:rPr>
        <w:t>（标配）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5A22F63"/>
    <w:rsid w:val="165100C7"/>
    <w:rsid w:val="183C240D"/>
    <w:rsid w:val="1AA24D9F"/>
    <w:rsid w:val="1C4E77A4"/>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1062</Words>
  <Characters>1508</Characters>
  <Lines>0</Lines>
  <Paragraphs>0</Paragraphs>
  <TotalTime>0</TotalTime>
  <ScaleCrop>false</ScaleCrop>
  <LinksUpToDate>false</LinksUpToDate>
  <CharactersWithSpaces>1606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2026-01-07T08:51:22Z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