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电缆故障测试高压发生器</w:t>
      </w:r>
      <w:r>
        <w:rPr>
          <w:rFonts w:hint="eastAsia"/>
          <w:sz w:val="44"/>
          <w:szCs w:val="44"/>
          <w:lang w:val="en-US" w:eastAsia="zh-CN"/>
        </w:rPr>
        <w:t xml:space="preserve"> DLG-1</w:t>
      </w:r>
    </w:p>
    <w:p w14:paraId="3A96D479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583055" cy="1958975"/>
                                  <wp:effectExtent l="0" t="0" r="17145" b="3175"/>
                                  <wp:docPr id="191217781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2177819" name="图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195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19275" cy="1819275"/>
                                  <wp:effectExtent l="0" t="0" r="9525" b="9525"/>
                                  <wp:docPr id="7" name="图片 1" descr="中性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" descr="中性7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138680" cy="2131060"/>
                                  <wp:effectExtent l="0" t="0" r="13970" b="2540"/>
                                  <wp:docPr id="1" name="图片 1" descr="1720520863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205208636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680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1735455" cy="1917065"/>
                                  <wp:effectExtent l="0" t="0" r="17145" b="6985"/>
                                  <wp:docPr id="2" name="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 2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45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0" distR="0">
                            <wp:extent cx="1583055" cy="1958975"/>
                            <wp:effectExtent l="0" t="0" r="17145" b="3175"/>
                            <wp:docPr id="191217781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2177819" name="图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055" cy="195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1819275" cy="1819275"/>
                            <wp:effectExtent l="0" t="0" r="9525" b="9525"/>
                            <wp:docPr id="7" name="图片 1" descr="中性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" descr="中性7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333333"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138680" cy="2131060"/>
                            <wp:effectExtent l="0" t="0" r="13970" b="2540"/>
                            <wp:docPr id="1" name="图片 1" descr="1720520863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205208636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680" cy="21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1735455" cy="1917065"/>
                            <wp:effectExtent l="0" t="0" r="17145" b="6985"/>
                            <wp:docPr id="2" name="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 2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455" cy="191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689E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</w:t>
      </w:r>
      <w:r>
        <w:t>电缆故障</w:t>
      </w:r>
      <w:r>
        <w:rPr>
          <w:rFonts w:hint="eastAsia"/>
        </w:rPr>
        <w:t>测试</w:t>
      </w:r>
      <w:r>
        <w:t>高压发生器</w:t>
      </w:r>
    </w:p>
    <w:p w14:paraId="54149E44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型号：DLG-1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C3B367D">
      <w:pPr>
        <w:ind w:firstLine="420" w:firstLineChars="200"/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电缆故障测试高压发生器是我公司新开发的创新型产品，适用各等级电缆故障测试。</w:t>
      </w:r>
      <w:bookmarkStart w:id="0" w:name="OLE_LINK1"/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整机拉杆箱式结构，便于移动，体积小，重量轻，尤其适合空间狭小的测试场景（矿山、隧道、偏远地区、配电室等）。具有接线简单、操作安全方便、体积小、重量轻等特点。</w:t>
      </w:r>
      <w:bookmarkEnd w:id="0"/>
    </w:p>
    <w:p w14:paraId="223E69A6">
      <w:pPr>
        <w:pStyle w:val="15"/>
        <w:ind w:left="0" w:leftChars="0" w:firstLine="48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电缆故障测试高压发生器，是一款集成直流高压发生器、高压电容、高压放电装置、安全放电装置的拉杆式高压装置，可用于各种电压等级电力电缆的故障测试。它能够产生冲击高压，使故障点击穿放电，配合脉冲测距仪和定点仪测试故障距离并精确定点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201D441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bookmarkStart w:id="1" w:name="OLE_LINK5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一体化设计：</w:t>
      </w:r>
      <w:bookmarkEnd w:id="1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集成高压发生器、储能电容、冲击放电装置、安全放电装置。</w:t>
      </w:r>
    </w:p>
    <w:p w14:paraId="4B38B6CD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bookmarkStart w:id="2" w:name="OLE_LINK14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紧凑式设计：</w:t>
      </w:r>
      <w:bookmarkEnd w:id="2"/>
      <w:bookmarkStart w:id="3" w:name="OLE_LINK6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整机拉杆箱式结构，</w:t>
      </w:r>
      <w:bookmarkEnd w:id="3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便于移动，体积小，重量轻，尤其适合空间狭小的测试场景（矿山、隧道、偏远地区、配电室等）。一人搬运，整套设备汽车后备箱即可运输。一人即可完成全部测试。</w:t>
      </w:r>
    </w:p>
    <w:p w14:paraId="59C9B39B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高压集成度：高压全集成。再无操作箱、变压器、电容、放电棒、放电球及各种接线的羁绊，也摒弃了业内高压电源+分体电容的半一体化高压发生器。</w:t>
      </w:r>
    </w:p>
    <w:p w14:paraId="29FC390C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接线简单，操作安全：输出测试引线与设备一体化，无需接线、安全可靠，新手5分钟即可上手。</w:t>
      </w:r>
    </w:p>
    <w:p w14:paraId="4C253EE0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bookmarkStart w:id="4" w:name="OLE_LINK12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智能化操作系统：</w:t>
      </w:r>
      <w:bookmarkStart w:id="5" w:name="OLE_LINK9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无任何机械按键，杜绝按键氧化失效，无限次数使用，全触摸设计，像操作手机一样丝滑流畅。</w:t>
      </w:r>
    </w:p>
    <w:p w14:paraId="4BE9F615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高亮彩色液晶屏显示： </w:t>
      </w:r>
      <w:bookmarkEnd w:id="5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采用1000流明亮度的彩色液晶屏，即使在强光环境下仍然清晰可见。</w:t>
      </w:r>
    </w:p>
    <w:p w14:paraId="6992743E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bookmarkStart w:id="6" w:name="OLE_LINK19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全触摸电容屏</w:t>
      </w:r>
      <w:bookmarkEnd w:id="6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设计：</w:t>
      </w:r>
      <w:bookmarkStart w:id="7" w:name="OLE_LINK13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无任何机械按键，</w:t>
      </w:r>
      <w:bookmarkEnd w:id="7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杜绝按键氧化失效，全触摸设计，无限次数使用。</w:t>
      </w:r>
    </w:p>
    <w:p w14:paraId="32826EF4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操作过程可视化：</w:t>
      </w:r>
      <w:bookmarkEnd w:id="4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显示高压开关的状态、输出电压、电流数值、放电频次、预置电压、放电周期、放电电流电压曲线、残余电压显示、罗盘显示</w:t>
      </w:r>
      <w:bookmarkStart w:id="8" w:name="OLE_LINK11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，更加直观</w:t>
      </w:r>
      <w:bookmarkEnd w:id="8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。</w:t>
      </w:r>
    </w:p>
    <w:p w14:paraId="50E746DA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升压保护全面：接地不良保护、高压失控保护、零位保护、过压保护、过流保护、过温保护，保护设备及人身安全。</w:t>
      </w:r>
    </w:p>
    <w:p w14:paraId="53960C96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自动安全放电：内置安全放电机构，测试完成后自动安全放电，同时监测电压下降过程，做到心中有数，安全放心，避免手动操作高压带来人身危险。</w:t>
      </w:r>
    </w:p>
    <w:p w14:paraId="3E6DA5D7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bookmarkStart w:id="9" w:name="OLE_LINK3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机械静音：</w:t>
      </w:r>
      <w:bookmarkEnd w:id="9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设备工作时再无“咣当咣当”机械噪音，测试全程静音，近端故障定点不受影响。</w:t>
      </w:r>
    </w:p>
    <w:p w14:paraId="0F8010A9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冲击放电方式：单次、周期、直流（直闪）三种冲击方式，单次放电主动可控、周期放电自动可调、直流放电解决特种故障，适应多种故障现场。</w:t>
      </w:r>
    </w:p>
    <w:p w14:paraId="06E84774">
      <w:pPr>
        <w:rPr>
          <w:rFonts w:hint="eastAsia"/>
          <w:lang w:val="en-US" w:eastAsia="zh-CN"/>
        </w:rPr>
      </w:pPr>
      <w:bookmarkStart w:id="10" w:name="OLE_LINK15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两种供电方式：外接220V电源</w:t>
      </w:r>
      <w:bookmarkEnd w:id="10"/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；内置充电锂电池供电（选配）。</w:t>
      </w:r>
    </w:p>
    <w:p w14:paraId="62347357">
      <w:pPr>
        <w:numPr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三</w:t>
      </w:r>
      <w:r>
        <w:rPr>
          <w:rFonts w:hint="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10CB8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*功能模式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冲击放电、智能化控制系统、高亮液晶屏、全自动安全放电、</w:t>
      </w:r>
    </w:p>
    <w:p w14:paraId="11CED27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【充电锂电池供电（选配）】</w:t>
      </w:r>
    </w:p>
    <w:p w14:paraId="0176EE7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7寸高亮彩色液晶屏</w:t>
      </w:r>
    </w:p>
    <w:p w14:paraId="57A28F1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全触摸电容屏</w:t>
      </w:r>
    </w:p>
    <w:p w14:paraId="02558D8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单次、周期、直流(直闪)</w:t>
      </w:r>
    </w:p>
    <w:p w14:paraId="3D3E62F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*输出冲击电压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0-32kV连续可调</w:t>
      </w:r>
    </w:p>
    <w:p w14:paraId="0CAA6BB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*输出电容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2uF/4uF</w:t>
      </w:r>
    </w:p>
    <w:p w14:paraId="4B7F97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*输出冲击能量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1024J/2048J</w:t>
      </w:r>
    </w:p>
    <w:p w14:paraId="56B376E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*放电周期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4～99s连续可调（默认4S）</w:t>
      </w:r>
    </w:p>
    <w:p w14:paraId="54D82AD2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一般参数</w:t>
      </w:r>
    </w:p>
    <w:p w14:paraId="7EF8B1F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*供电电源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外接220V电源；内置充电锂电池供电（选配）</w:t>
      </w:r>
    </w:p>
    <w:p w14:paraId="40BFD4D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*工作环境相对湿度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工作温度：-10℃~55℃</w:t>
      </w:r>
    </w:p>
    <w:p w14:paraId="540532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*存储温度：-20~70℃；相对湿度：RH≤85%（25℃）</w:t>
      </w:r>
    </w:p>
    <w:p w14:paraId="2261D8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*外形尺寸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500 x457x 305 mm</w:t>
      </w:r>
    </w:p>
    <w:p w14:paraId="4F5AF1F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23.2 Kg （无电池），27.5Kg（带电池）</w:t>
      </w:r>
    </w:p>
    <w:p w14:paraId="79946E9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166F9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F02C3BD"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11" w:name="_GoBack"/>
      <w:bookmarkEnd w:id="11"/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3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9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4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AD34C8A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DAA2338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8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Body Text First Indent 2"/>
    <w:basedOn w:val="12"/>
    <w:qFormat/>
    <w:uiPriority w:val="0"/>
    <w:pPr>
      <w:ind w:firstLine="420" w:firstLineChars="200"/>
    </w:pPr>
    <w:rPr>
      <w:rFonts w:ascii="Times New Roman" w:hAnsi="Times New Roman" w:eastAsia="宋体" w:cs="Times New Roman"/>
      <w:sz w:val="24"/>
      <w:szCs w:val="20"/>
    </w:rPr>
  </w:style>
  <w:style w:type="table" w:styleId="17">
    <w:name w:val="Table Grid"/>
    <w:basedOn w:val="1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customStyle="1" w:styleId="20">
    <w:name w:val="正文文本 Char"/>
    <w:uiPriority w:val="0"/>
    <w:rPr>
      <w:rFonts w:ascii="宋体"/>
      <w:sz w:val="22"/>
      <w:shd w:val="clear" w:color="auto" w:fill="FFFFFF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930</Words>
  <Characters>1037</Characters>
  <Lines>0</Lines>
  <Paragraphs>0</Paragraphs>
  <TotalTime>2</TotalTime>
  <ScaleCrop>false</ScaleCrop>
  <LinksUpToDate>false</LinksUpToDate>
  <CharactersWithSpaces>1052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2026-01-06T08:04:52Z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