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光缆路由追踪仪 G-4000A</w:t>
      </w:r>
    </w:p>
    <w:p w14:paraId="3A96D479">
      <w:pPr>
        <w:rPr>
          <w:rFonts w:hint="eastAsia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4065" cy="1830705"/>
                                  <wp:effectExtent l="0" t="0" r="13335" b="1714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065" cy="1830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4065" cy="1830705"/>
                            <wp:effectExtent l="0" t="0" r="13335" b="1714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065" cy="183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名称：光缆路由追踪仪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型号：G-4000A</w:t>
      </w:r>
      <w:bookmarkStart w:id="0" w:name="_GoBack"/>
      <w:bookmarkEnd w:id="0"/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9B975AB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缆故障（路由）追踪仪能够大幅度提高抢修效率，抢修人员在光缆故障追踪仪的帮助下只需两、三次的追踪定位操作就可迅速找到故障现场，追踪过程中光缆形变完全在允许的安全范围内，避免了暴力弯折损伤光缆；部分情况甚至不需要下井、攀爬操作，也不需要查找光缆接续盒和交接箱，大大降低了抢修人员的工作强度。</w:t>
      </w:r>
    </w:p>
    <w:p w14:paraId="6E603499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光缆故障追踪仪大大弥补了OTDR仪表在光缆抢修中的不足，填补了业界的空白，是光缆抢 修、维护的一把必备利器。</w:t>
      </w:r>
    </w:p>
    <w:p w14:paraId="01F72AA3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G-4000系列光断缆测试仪根据光纤弹光效应，通过光的干涉解调将光缆 的敲击振动信号转换为可视信号和音频信号，准确查找和识别铺设于人井、隧 道、管道和电杆架空等环境下的目标光缆。设备具有界面友好，简单实用、查找精确、不损伤光缆等优点。</w:t>
      </w:r>
    </w:p>
    <w:p w14:paraId="04EF9C00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工程师或者技术员，只需要轻轻敲击光缆或晃动，即可轻松找出目标所在，仪表内置系统能够快速捕捉，可将敲击信息转换为音频和视频信号，从而快速定位目  标光缆。其强大的应用功能，大大减少了光缆传输网络 工程的时间和管理成本，提高了工作效率。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5412D92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1、节省人工</w:t>
      </w:r>
    </w:p>
    <w:p w14:paraId="1DE0FCC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----手机远程控制，测试数据实时共享，便于携带</w:t>
      </w:r>
    </w:p>
    <w:p w14:paraId="1715D77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2、操作智能化</w:t>
      </w:r>
    </w:p>
    <w:p w14:paraId="304C24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----自动档位调节，省去重复设置烦恼</w:t>
      </w:r>
    </w:p>
    <w:p w14:paraId="6EE7D7E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3、无需环回</w:t>
      </w:r>
    </w:p>
    <w:p w14:paraId="3ED5352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----高灵敏度探测，无须成端，适用 APC 接头</w:t>
      </w:r>
    </w:p>
    <w:p w14:paraId="5BFE966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4、多功能操作</w:t>
      </w:r>
    </w:p>
    <w:p w14:paraId="160F84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----集OTDR 长度测试 一机集成，多场景应用</w:t>
      </w:r>
    </w:p>
    <w:p w14:paraId="1A8148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06F51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7D98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5、音视结合探测</w:t>
      </w:r>
    </w:p>
    <w:p w14:paraId="71A8D3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----通过音频或可视信号等多种方式定位目标光缆</w:t>
      </w:r>
    </w:p>
    <w:p w14:paraId="31B9E36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6、便携操作</w:t>
      </w:r>
    </w:p>
    <w:p w14:paraId="1DB078A1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----全机采用复合塑料与金属的结合，仅2.5kg重量，体积小、重量轻。尤其适用于快速的野外作训。</w:t>
      </w: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225BF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*型号：G-4000A</w:t>
      </w:r>
    </w:p>
    <w:p w14:paraId="1715E36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*波长(nm）：单模</w:t>
      </w:r>
    </w:p>
    <w:p w14:paraId="1218F2F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*测量距离（公里）：40</w:t>
      </w:r>
    </w:p>
    <w:p w14:paraId="007B897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*波长（nm）：1550</w:t>
      </w:r>
    </w:p>
    <w:p w14:paraId="78AD4F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*光学接口：SC/APC</w:t>
      </w:r>
    </w:p>
    <w:p w14:paraId="77A6C0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*信噪比(dB)：40</w:t>
      </w:r>
    </w:p>
    <w:p w14:paraId="3FC0C21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*链路测试脉冲宽度：10ns、640ns、1.28μs、5.12μs、AUTO</w:t>
      </w:r>
    </w:p>
    <w:p w14:paraId="480DC6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*链路测试盲区：事件盲区≤5，衰减盲区≤15</w:t>
      </w:r>
    </w:p>
    <w:p w14:paraId="3E47E8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*链路测试采样：采样间距≥0.125m，采样数≤32K</w:t>
      </w:r>
    </w:p>
    <w:p w14:paraId="304624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*测距精度：采样间距≥0.125m，采样数≤32K</w:t>
      </w:r>
    </w:p>
    <w:p w14:paraId="1256EF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*显示屏：10寸工业级LCD触摸液晶屏</w:t>
      </w:r>
    </w:p>
    <w:p w14:paraId="181F2C4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*结果输出方式：心电图模式+声音+手机远程输出三种</w:t>
      </w:r>
    </w:p>
    <w:p w14:paraId="2B87CB6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*环境适应性：末端为PC/APC/断缆等均可测试（不加反射器）</w:t>
      </w:r>
    </w:p>
    <w:p w14:paraId="0E9A7A1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*VFL功能：设备一体集成VFL功能</w:t>
      </w:r>
    </w:p>
    <w:p w14:paraId="1E4BD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*敲击和扰动光缆两种：敲击和扰动光缆两种</w:t>
      </w:r>
    </w:p>
    <w:p w14:paraId="02147A6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*远程控制功能：手机APP能在远端直接设置测试参数，控制仪表的操作，APP的模式应具备开始、暂停、终止、清屏、参数设置等功能，真正实现单人找缆工作</w:t>
      </w:r>
    </w:p>
    <w:p w14:paraId="5497EFE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*手机app下载：具备安卓和苹果手机APP客户端 ，可直接在应用商店下载APP和直接扫描设备内置二维码下载</w:t>
      </w:r>
    </w:p>
    <w:p w14:paraId="0C92E4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远端断纤情况下，故障点位置定位能力：设备必须具备远端光缆断纤情况下的找缆功能，以60Km量程设备为例，测量一根距离为60km左右的光纤，定义其光纤断裂点处回损小于40dB，在此场景下，设备需能找到相应光缆（光缆普查功能），并显示现场找缆人员距离断点的位置，偏差不得大于40m（光缆故障故障点地理位置定位功能）</w:t>
      </w:r>
    </w:p>
    <w:p w14:paraId="227DEF3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863DB7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*电池：11.1V，6400，待机时间≥24小时，连续工作≥10小时</w:t>
      </w:r>
    </w:p>
    <w:p w14:paraId="554F173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*电源：DC  15V/4A</w:t>
      </w:r>
    </w:p>
    <w:p w14:paraId="7A97E82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*环境适应性：工作、储存温度：-10~50℃、-20~70℃  、环境湿度：＜85％，无结露</w:t>
      </w:r>
    </w:p>
    <w:p w14:paraId="160F035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*体积重量：85mm*270mm*320mm(HxWxL)，≤ 2.5kg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576B9F48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主机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高保真立体声耳机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触摸手写笔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15V/4A 适配器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绝缘敲击棒 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远程控制模块</w:t>
      </w:r>
    </w:p>
    <w:p w14:paraId="55E8AFCA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0557BB6F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FED9C9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color w:val="FF0000"/>
          <w:lang w:val="en-US" w:eastAsia="zh-CN"/>
        </w:rPr>
        <w:t xml:space="preserve">G-4000A  40公里 单模 </w:t>
      </w:r>
      <w:r>
        <w:rPr>
          <w:rFonts w:hint="eastAsia"/>
          <w:b/>
          <w:bCs/>
          <w:color w:val="FF0000"/>
          <w:lang w:val="en-US" w:eastAsia="zh-CN"/>
        </w:rPr>
        <w:t>（标配）</w:t>
      </w:r>
    </w:p>
    <w:p w14:paraId="4476D0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2、G-4000B  60公里 单模 （选配）</w:t>
      </w:r>
    </w:p>
    <w:p w14:paraId="083D7A9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2D43CC9"/>
    <w:rsid w:val="54D113A8"/>
    <w:rsid w:val="5645456A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6E651DD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1374</Words>
  <Characters>1614</Characters>
  <Lines>0</Lines>
  <Paragraphs>0</Paragraphs>
  <TotalTime>0</TotalTime>
  <ScaleCrop>false</ScaleCrop>
  <LinksUpToDate>false</LinksUpToDate>
  <CharactersWithSpaces>1650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2026-01-09T02:24:29Z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