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单多模光时域反射仪（OTDR）BM-SM1</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名称：光时域反射仪（OTDR）</w:t>
      </w:r>
    </w:p>
    <w:p w14:paraId="54149E44">
      <w:pPr>
        <w:rPr>
          <w:rFonts w:hint="default"/>
          <w:lang w:val="en-US" w:eastAsia="zh-CN"/>
        </w:rPr>
      </w:pPr>
      <w:r>
        <w:rPr>
          <w:rFonts w:hint="eastAsia"/>
          <w:lang w:val="en-US" w:eastAsia="zh-CN"/>
        </w:rPr>
        <w:t>型号：BM-SM1</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597D0ED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BM-SM1是成都鼎讯信通科技有限公司推出的一款多功能便携式操作的测试百公里光缆线路的OTDR，单模+多模相结合测量，动态范围为28/26/35/33。</w:t>
      </w:r>
    </w:p>
    <w:p w14:paraId="57E5C60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其BM平台系列多功能光时域反射仪是便携式、智能化测量仪器，5 . 6寸彩色触摸+按键双操作，外观新颖靓丽、坚固耐用；界面简洁，操作方便，可快速高效的进行现场测试维护作业；最大45dB动态范围，集成可视红光故障定位、光功率计、稳定光源、事件地图、光损耗测试、光纤端面检测功能，帮助客户高效解决现场测试维护；采用智能节电管理，20小时超长待机，高效保障野外测试维护作业。</w:t>
      </w:r>
    </w:p>
    <w:p w14:paraId="1A9215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BM系列光时域反射仪主要用于测量光纤光缆的长度、损耗和接续质量参数，广泛用于光纤通信系统的工程施工、线路维护测试、紧急抢修以及光纤光缆的研制和生产测量等领域 ，主要应用在城市干线、骨干网和城域网等场合。</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04D6C904">
      <w:pPr>
        <w:numPr>
          <w:ilvl w:val="0"/>
          <w:numId w:val="0"/>
        </w:numPr>
        <w:rPr>
          <w:rFonts w:hint="default" w:ascii="Arial" w:hAnsi="Arial" w:eastAsia="微软雅黑" w:cs="Times New Roman"/>
          <w:kern w:val="2"/>
          <w:sz w:val="21"/>
          <w:szCs w:val="24"/>
          <w:lang w:val="en-US" w:eastAsia="zh-CN" w:bidi="ar-SA"/>
        </w:rPr>
      </w:pPr>
      <w:r>
        <w:rPr>
          <w:rFonts w:hint="eastAsia" w:cs="Times New Roman"/>
          <w:kern w:val="2"/>
          <w:sz w:val="21"/>
          <w:szCs w:val="24"/>
          <w:lang w:val="en-US" w:eastAsia="zh-CN" w:bidi="ar-SA"/>
        </w:rPr>
        <w:t>*</w:t>
      </w:r>
      <w:r>
        <w:rPr>
          <w:rFonts w:hint="eastAsia"/>
          <w:lang w:val="en-US" w:eastAsia="zh-CN"/>
        </w:rPr>
        <w:t>28/26/35/33</w:t>
      </w:r>
      <w:r>
        <w:rPr>
          <w:rFonts w:hint="eastAsia" w:cs="Times New Roman"/>
          <w:kern w:val="2"/>
          <w:sz w:val="21"/>
          <w:szCs w:val="24"/>
          <w:lang w:val="en-US" w:eastAsia="zh-CN" w:bidi="ar-SA"/>
        </w:rPr>
        <w:t>大动态范围（最大可选配至45动态）</w:t>
      </w:r>
    </w:p>
    <w:p w14:paraId="5BA59A1A">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w:t>
      </w:r>
      <w:r>
        <w:rPr>
          <w:rFonts w:hint="eastAsia" w:cs="Times New Roman"/>
          <w:kern w:val="2"/>
          <w:sz w:val="21"/>
          <w:szCs w:val="24"/>
          <w:lang w:val="en-US" w:eastAsia="zh-CN" w:bidi="ar-SA"/>
        </w:rPr>
        <w:t>1</w:t>
      </w:r>
      <w:r>
        <w:rPr>
          <w:rFonts w:hint="eastAsia" w:ascii="Arial" w:hAnsi="Arial" w:eastAsia="微软雅黑" w:cs="Times New Roman"/>
          <w:kern w:val="2"/>
          <w:sz w:val="21"/>
          <w:szCs w:val="24"/>
          <w:lang w:val="en-US" w:eastAsia="zh-CN" w:bidi="ar-SA"/>
        </w:rPr>
        <w:t>m超短事件盲区 ，轻松测试</w:t>
      </w:r>
      <w:r>
        <w:rPr>
          <w:rFonts w:hint="eastAsia" w:cs="Times New Roman"/>
          <w:kern w:val="2"/>
          <w:sz w:val="21"/>
          <w:szCs w:val="24"/>
          <w:lang w:val="en-US" w:eastAsia="zh-CN" w:bidi="ar-SA"/>
        </w:rPr>
        <w:t>6</w:t>
      </w:r>
      <w:r>
        <w:rPr>
          <w:rFonts w:hint="eastAsia" w:ascii="Arial" w:hAnsi="Arial" w:eastAsia="微软雅黑" w:cs="Times New Roman"/>
          <w:kern w:val="2"/>
          <w:sz w:val="21"/>
          <w:szCs w:val="24"/>
          <w:lang w:val="en-US" w:eastAsia="zh-CN" w:bidi="ar-SA"/>
        </w:rPr>
        <w:t>米跳线</w:t>
      </w:r>
    </w:p>
    <w:p w14:paraId="7F73AC1F">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*线路带光检测 ，有效的AP</w:t>
      </w:r>
      <w:r>
        <w:rPr>
          <w:rFonts w:hint="eastAsia" w:cs="Times New Roman"/>
          <w:kern w:val="2"/>
          <w:sz w:val="21"/>
          <w:szCs w:val="24"/>
          <w:lang w:val="en-US" w:eastAsia="zh-CN" w:bidi="ar-SA"/>
        </w:rPr>
        <w:t>D</w:t>
      </w:r>
      <w:r>
        <w:rPr>
          <w:rFonts w:hint="eastAsia" w:ascii="Arial" w:hAnsi="Arial" w:eastAsia="微软雅黑" w:cs="Times New Roman"/>
          <w:kern w:val="2"/>
          <w:sz w:val="21"/>
          <w:szCs w:val="24"/>
          <w:lang w:val="en-US" w:eastAsia="zh-CN" w:bidi="ar-SA"/>
        </w:rPr>
        <w:t>主动保护</w:t>
      </w:r>
    </w:p>
    <w:p w14:paraId="1236296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*按键+触屏双操作模式</w:t>
      </w:r>
    </w:p>
    <w:p w14:paraId="0244F38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*测试数据批量制作和打印报表</w:t>
      </w:r>
    </w:p>
    <w:p w14:paraId="4EF63737">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*支持单模、多模、单多模一体测试</w:t>
      </w:r>
    </w:p>
    <w:p w14:paraId="16FFE65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*多波长同时测试功能</w:t>
      </w:r>
    </w:p>
    <w:p w14:paraId="68D2A246">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*标准的SOR文件输出格式</w:t>
      </w:r>
    </w:p>
    <w:p w14:paraId="63F9ABCC">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*文件名称支持中英文输出方式</w:t>
      </w:r>
    </w:p>
    <w:p w14:paraId="54E0EFD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*集成OTDR/VFL/LS/OPM/事件地图/ 端面检测/光损耗测试</w:t>
      </w:r>
    </w:p>
    <w:p w14:paraId="59B0589B">
      <w:pPr>
        <w:numPr>
          <w:ilvl w:val="0"/>
          <w:numId w:val="0"/>
        </w:numPr>
        <w:rPr>
          <w:rFonts w:hint="default"/>
          <w:lang w:val="en-US" w:eastAsia="zh-CN"/>
        </w:rPr>
      </w:pP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7F4AEEC3">
      <w:pPr>
        <w:numPr>
          <w:ilvl w:val="0"/>
          <w:numId w:val="0"/>
        </w:numPr>
        <w:ind w:leftChars="0"/>
        <w:rPr>
          <w:rFonts w:hint="eastAsia"/>
          <w:lang w:val="en-US" w:eastAsia="zh-CN"/>
        </w:rPr>
      </w:pPr>
      <w:r>
        <w:rPr>
          <w:rFonts w:hint="eastAsia"/>
          <w:lang w:val="en-US" w:eastAsia="zh-CN"/>
        </w:rPr>
        <w:t>*动态范围：28/26/35/33dB</w:t>
      </w:r>
    </w:p>
    <w:p w14:paraId="1C2EEB9A">
      <w:pPr>
        <w:numPr>
          <w:ilvl w:val="0"/>
          <w:numId w:val="0"/>
        </w:numPr>
        <w:ind w:leftChars="0"/>
        <w:rPr>
          <w:rFonts w:hint="eastAsia"/>
          <w:lang w:val="en-US" w:eastAsia="zh-CN"/>
        </w:rPr>
      </w:pPr>
      <w:r>
        <w:rPr>
          <w:rFonts w:hint="eastAsia"/>
          <w:lang w:val="en-US" w:eastAsia="zh-CN"/>
        </w:rPr>
        <w:t>*测量波长：1310/1550</w:t>
      </w:r>
    </w:p>
    <w:p w14:paraId="7BD5ABB3">
      <w:pPr>
        <w:numPr>
          <w:ilvl w:val="0"/>
          <w:numId w:val="0"/>
        </w:numPr>
        <w:ind w:leftChars="0"/>
        <w:rPr>
          <w:rFonts w:hint="eastAsia"/>
          <w:lang w:val="en-US" w:eastAsia="zh-CN"/>
        </w:rPr>
      </w:pPr>
      <w:r>
        <w:rPr>
          <w:rFonts w:hint="eastAsia"/>
          <w:lang w:val="en-US" w:eastAsia="zh-CN"/>
        </w:rPr>
        <w:t>*事件盲区：1米</w:t>
      </w:r>
    </w:p>
    <w:p w14:paraId="454DF22C">
      <w:pPr>
        <w:numPr>
          <w:ilvl w:val="0"/>
          <w:numId w:val="0"/>
        </w:numPr>
        <w:ind w:leftChars="0"/>
        <w:rPr>
          <w:rFonts w:hint="default"/>
          <w:lang w:val="en-US" w:eastAsia="zh-CN"/>
        </w:rPr>
      </w:pPr>
      <w:r>
        <w:rPr>
          <w:rFonts w:hint="eastAsia"/>
          <w:lang w:val="en-US" w:eastAsia="zh-CN"/>
        </w:rPr>
        <w:t>*衰减盲区：6米</w:t>
      </w:r>
    </w:p>
    <w:p w14:paraId="11D0AE66">
      <w:pPr>
        <w:numPr>
          <w:ilvl w:val="0"/>
          <w:numId w:val="0"/>
        </w:numPr>
        <w:ind w:leftChars="0"/>
        <w:rPr>
          <w:rFonts w:hint="eastAsia"/>
          <w:lang w:val="en-US" w:eastAsia="zh-CN"/>
        </w:rPr>
      </w:pPr>
      <w:r>
        <w:rPr>
          <w:rFonts w:hint="eastAsia"/>
          <w:lang w:val="en-US" w:eastAsia="zh-CN"/>
        </w:rPr>
        <w:t>*测距准确度：±（1 m＋取样间隔＋0.005％×距离）（不包括折射率置入误差）</w:t>
      </w:r>
    </w:p>
    <w:p w14:paraId="590E6E5C">
      <w:pPr>
        <w:numPr>
          <w:ilvl w:val="0"/>
          <w:numId w:val="0"/>
        </w:numPr>
        <w:ind w:leftChars="0"/>
        <w:rPr>
          <w:rFonts w:hint="eastAsia"/>
          <w:lang w:val="en-US" w:eastAsia="zh-CN"/>
        </w:rPr>
      </w:pPr>
      <w:r>
        <w:rPr>
          <w:rFonts w:hint="eastAsia"/>
          <w:lang w:val="en-US" w:eastAsia="zh-CN"/>
        </w:rPr>
        <w:t>*最高测距分辨率：0.05m</w:t>
      </w:r>
    </w:p>
    <w:p w14:paraId="42B5C8A4">
      <w:pPr>
        <w:numPr>
          <w:ilvl w:val="0"/>
          <w:numId w:val="0"/>
        </w:numPr>
        <w:ind w:leftChars="0"/>
        <w:rPr>
          <w:rFonts w:hint="eastAsia"/>
          <w:lang w:val="en-US" w:eastAsia="zh-CN"/>
        </w:rPr>
      </w:pPr>
      <w:r>
        <w:rPr>
          <w:rFonts w:hint="eastAsia"/>
          <w:lang w:val="en-US" w:eastAsia="zh-CN"/>
        </w:rPr>
        <w:t>*测试量程：0.4、0.8、1.6、3.2、6.4、16、32、64、128、256、512km</w:t>
      </w:r>
    </w:p>
    <w:p w14:paraId="74ADDB47">
      <w:pPr>
        <w:numPr>
          <w:ilvl w:val="0"/>
          <w:numId w:val="0"/>
        </w:numPr>
        <w:ind w:leftChars="0"/>
        <w:rPr>
          <w:rFonts w:hint="eastAsia"/>
          <w:lang w:val="en-US" w:eastAsia="zh-CN"/>
        </w:rPr>
      </w:pPr>
      <w:r>
        <w:rPr>
          <w:rFonts w:hint="eastAsia"/>
          <w:lang w:val="en-US" w:eastAsia="zh-CN"/>
        </w:rPr>
        <w:t>*测试脉宽：5、10、30、100、275、500、1000、5000、10000、20000ns</w:t>
      </w:r>
    </w:p>
    <w:p w14:paraId="0D5ADB55">
      <w:pPr>
        <w:numPr>
          <w:ilvl w:val="0"/>
          <w:numId w:val="0"/>
        </w:numPr>
        <w:ind w:leftChars="0"/>
        <w:rPr>
          <w:rFonts w:hint="eastAsia"/>
          <w:lang w:val="en-US" w:eastAsia="zh-CN"/>
        </w:rPr>
      </w:pPr>
      <w:r>
        <w:rPr>
          <w:rFonts w:hint="eastAsia"/>
          <w:lang w:val="en-US" w:eastAsia="zh-CN"/>
        </w:rPr>
        <w:t>*损耗阈值：0.01dB</w:t>
      </w:r>
    </w:p>
    <w:p w14:paraId="5409E2E2">
      <w:pPr>
        <w:numPr>
          <w:ilvl w:val="0"/>
          <w:numId w:val="0"/>
        </w:numPr>
        <w:ind w:leftChars="0"/>
        <w:rPr>
          <w:rFonts w:hint="eastAsia"/>
          <w:lang w:val="en-US" w:eastAsia="zh-CN"/>
        </w:rPr>
      </w:pPr>
      <w:r>
        <w:rPr>
          <w:rFonts w:hint="eastAsia"/>
          <w:lang w:val="en-US" w:eastAsia="zh-CN"/>
        </w:rPr>
        <w:t>*采样点数：128k</w:t>
      </w:r>
    </w:p>
    <w:p w14:paraId="7213275C">
      <w:pPr>
        <w:numPr>
          <w:ilvl w:val="0"/>
          <w:numId w:val="0"/>
        </w:numPr>
        <w:ind w:leftChars="0"/>
        <w:rPr>
          <w:rFonts w:hint="eastAsia"/>
          <w:lang w:val="en-US" w:eastAsia="zh-CN"/>
        </w:rPr>
      </w:pPr>
      <w:r>
        <w:rPr>
          <w:rFonts w:hint="eastAsia"/>
          <w:lang w:val="en-US" w:eastAsia="zh-CN"/>
        </w:rPr>
        <w:t>*线性度：0.05dB/dB</w:t>
      </w:r>
    </w:p>
    <w:p w14:paraId="52C30E7F">
      <w:pPr>
        <w:numPr>
          <w:ilvl w:val="0"/>
          <w:numId w:val="0"/>
        </w:numPr>
        <w:ind w:leftChars="0"/>
        <w:rPr>
          <w:rFonts w:hint="eastAsia"/>
          <w:lang w:val="en-US" w:eastAsia="zh-CN"/>
        </w:rPr>
      </w:pPr>
      <w:r>
        <w:rPr>
          <w:rFonts w:hint="eastAsia"/>
          <w:lang w:val="en-US" w:eastAsia="zh-CN"/>
        </w:rPr>
        <w:t>*损耗分辨率：0.001dB</w:t>
      </w:r>
    </w:p>
    <w:p w14:paraId="12F407A5">
      <w:pPr>
        <w:numPr>
          <w:ilvl w:val="0"/>
          <w:numId w:val="0"/>
        </w:numPr>
        <w:ind w:leftChars="0"/>
        <w:rPr>
          <w:rFonts w:hint="eastAsia"/>
          <w:lang w:val="en-US" w:eastAsia="zh-CN"/>
        </w:rPr>
      </w:pPr>
      <w:r>
        <w:rPr>
          <w:rFonts w:hint="eastAsia"/>
          <w:lang w:val="en-US" w:eastAsia="zh-CN"/>
        </w:rPr>
        <w:t>*波形存储容量：≥2000幅</w:t>
      </w:r>
    </w:p>
    <w:p w14:paraId="6B7BD1F4">
      <w:pPr>
        <w:numPr>
          <w:ilvl w:val="0"/>
          <w:numId w:val="0"/>
        </w:numPr>
        <w:ind w:leftChars="0"/>
        <w:rPr>
          <w:rFonts w:hint="eastAsia"/>
          <w:lang w:val="en-US" w:eastAsia="zh-CN"/>
        </w:rPr>
      </w:pPr>
      <w:r>
        <w:rPr>
          <w:rFonts w:hint="eastAsia"/>
          <w:lang w:val="en-US" w:eastAsia="zh-CN"/>
        </w:rPr>
        <w:t>*外部接口：USB、Min-USB、RJ-45</w:t>
      </w:r>
    </w:p>
    <w:p w14:paraId="0408A848">
      <w:pPr>
        <w:numPr>
          <w:ilvl w:val="0"/>
          <w:numId w:val="0"/>
        </w:numPr>
        <w:ind w:leftChars="0"/>
        <w:rPr>
          <w:rFonts w:hint="eastAsia"/>
          <w:lang w:val="en-US" w:eastAsia="zh-CN"/>
        </w:rPr>
      </w:pPr>
      <w:r>
        <w:rPr>
          <w:rFonts w:hint="eastAsia"/>
          <w:lang w:val="en-US" w:eastAsia="zh-CN"/>
        </w:rPr>
        <w:t>*光输出接口：FC/SC/ST（可更换）</w:t>
      </w:r>
    </w:p>
    <w:p w14:paraId="71320407">
      <w:pPr>
        <w:numPr>
          <w:ilvl w:val="0"/>
          <w:numId w:val="0"/>
        </w:numPr>
        <w:ind w:leftChars="0"/>
        <w:rPr>
          <w:rFonts w:hint="eastAsia"/>
          <w:lang w:val="en-US" w:eastAsia="zh-CN"/>
        </w:rPr>
      </w:pPr>
      <w:r>
        <w:rPr>
          <w:rFonts w:hint="eastAsia"/>
          <w:lang w:val="en-US" w:eastAsia="zh-CN"/>
        </w:rPr>
        <w:t>*VFL：650nm±10nm，≥5mW（典型）</w:t>
      </w:r>
    </w:p>
    <w:p w14:paraId="1E8E649F">
      <w:pPr>
        <w:numPr>
          <w:ilvl w:val="0"/>
          <w:numId w:val="0"/>
        </w:numPr>
        <w:ind w:leftChars="0"/>
        <w:rPr>
          <w:rFonts w:hint="eastAsia"/>
          <w:lang w:val="en-US" w:eastAsia="zh-CN"/>
        </w:rPr>
      </w:pPr>
      <w:r>
        <w:rPr>
          <w:rFonts w:hint="eastAsia"/>
          <w:lang w:val="en-US" w:eastAsia="zh-CN"/>
        </w:rPr>
        <w:t>*光功率计：波长范围：1200nm ～ 1650nm、功率范围：-50 ～ +26dBm</w:t>
      </w:r>
    </w:p>
    <w:p w14:paraId="7E25C8B0">
      <w:pPr>
        <w:numPr>
          <w:ilvl w:val="0"/>
          <w:numId w:val="0"/>
        </w:numPr>
        <w:ind w:leftChars="0"/>
        <w:rPr>
          <w:rFonts w:hint="eastAsia"/>
          <w:lang w:val="en-US" w:eastAsia="zh-CN"/>
        </w:rPr>
      </w:pPr>
      <w:r>
        <w:rPr>
          <w:rFonts w:hint="eastAsia"/>
          <w:lang w:val="en-US" w:eastAsia="zh-CN"/>
        </w:rPr>
        <w:t>*稳定光源功能：1310/1550nm：≥-5dBm ，CW(270Hz,1K270Hz,2K270Hz)</w:t>
      </w:r>
    </w:p>
    <w:p w14:paraId="083BB432">
      <w:pPr>
        <w:numPr>
          <w:ilvl w:val="0"/>
          <w:numId w:val="0"/>
        </w:numPr>
        <w:ind w:leftChars="0"/>
        <w:rPr>
          <w:rFonts w:hint="eastAsia"/>
          <w:lang w:val="en-US" w:eastAsia="zh-CN"/>
        </w:rPr>
      </w:pPr>
      <w:r>
        <w:rPr>
          <w:rFonts w:hint="eastAsia"/>
          <w:lang w:val="en-US" w:eastAsia="zh-CN"/>
        </w:rPr>
        <w:t>*存储：8G</w:t>
      </w:r>
    </w:p>
    <w:p w14:paraId="1CBACCD1">
      <w:pPr>
        <w:numPr>
          <w:ilvl w:val="0"/>
          <w:numId w:val="0"/>
        </w:numPr>
        <w:ind w:leftChars="0"/>
        <w:rPr>
          <w:rFonts w:hint="eastAsia"/>
          <w:lang w:val="en-US" w:eastAsia="zh-CN"/>
        </w:rPr>
      </w:pPr>
      <w:r>
        <w:rPr>
          <w:rFonts w:hint="eastAsia"/>
          <w:lang w:val="en-US" w:eastAsia="zh-CN"/>
        </w:rPr>
        <w:t>*显示屏：5.7英寸彩色TFT LCD触摸屏</w:t>
      </w:r>
    </w:p>
    <w:p w14:paraId="2D5DB2F1">
      <w:pPr>
        <w:numPr>
          <w:ilvl w:val="0"/>
          <w:numId w:val="0"/>
        </w:numPr>
        <w:ind w:leftChars="0"/>
        <w:rPr>
          <w:rFonts w:hint="eastAsia"/>
          <w:lang w:val="en-US" w:eastAsia="zh-CN"/>
        </w:rPr>
      </w:pPr>
      <w:r>
        <w:rPr>
          <w:rFonts w:hint="eastAsia"/>
          <w:lang w:val="en-US" w:eastAsia="zh-CN"/>
        </w:rPr>
        <w:t>*电池：8.4v/6700mAh 锂电池组，支持最大连续12小时工作时间</w:t>
      </w:r>
    </w:p>
    <w:p w14:paraId="776C11D3">
      <w:pPr>
        <w:numPr>
          <w:ilvl w:val="0"/>
          <w:numId w:val="0"/>
        </w:numPr>
        <w:ind w:leftChars="0"/>
        <w:rPr>
          <w:rFonts w:hint="eastAsia"/>
          <w:lang w:val="en-US" w:eastAsia="zh-CN"/>
        </w:rPr>
      </w:pPr>
      <w:r>
        <w:rPr>
          <w:rFonts w:hint="eastAsia"/>
          <w:lang w:val="en-US" w:eastAsia="zh-CN"/>
        </w:rPr>
        <w:t>*语言：中文、英文、其他语种（选件）</w:t>
      </w:r>
    </w:p>
    <w:p w14:paraId="70C99C8B">
      <w:pPr>
        <w:numPr>
          <w:ilvl w:val="0"/>
          <w:numId w:val="0"/>
        </w:numPr>
        <w:ind w:leftChars="0"/>
        <w:rPr>
          <w:rFonts w:hint="default"/>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5709452">
      <w:pPr>
        <w:numPr>
          <w:ilvl w:val="0"/>
          <w:numId w:val="0"/>
        </w:numPr>
        <w:ind w:leftChars="0"/>
        <w:rPr>
          <w:rFonts w:hint="eastAsia"/>
          <w:lang w:val="en-US" w:eastAsia="zh-CN"/>
        </w:rPr>
      </w:pPr>
      <w:r>
        <w:rPr>
          <w:rFonts w:hint="eastAsia"/>
          <w:lang w:val="en-US" w:eastAsia="zh-CN"/>
        </w:rPr>
        <w:t>*电源：输出:19V.  1.31A</w:t>
      </w:r>
    </w:p>
    <w:p w14:paraId="426592B6">
      <w:pPr>
        <w:numPr>
          <w:ilvl w:val="0"/>
          <w:numId w:val="0"/>
        </w:numPr>
        <w:ind w:leftChars="0"/>
        <w:rPr>
          <w:rFonts w:hint="eastAsia"/>
          <w:lang w:val="en-US" w:eastAsia="zh-CN"/>
        </w:rPr>
      </w:pPr>
      <w:r>
        <w:rPr>
          <w:rFonts w:hint="eastAsia"/>
          <w:lang w:val="en-US" w:eastAsia="zh-CN"/>
        </w:rPr>
        <w:t xml:space="preserve">*适应环境：工作温度：-5 ～ +50℃，保存温度：-20 ～ +70℃， </w:t>
      </w:r>
    </w:p>
    <w:p w14:paraId="4632E5FA">
      <w:pPr>
        <w:numPr>
          <w:ilvl w:val="0"/>
          <w:numId w:val="0"/>
        </w:numPr>
        <w:ind w:leftChars="0"/>
        <w:rPr>
          <w:rFonts w:hint="eastAsia"/>
          <w:lang w:val="en-US" w:eastAsia="zh-CN"/>
        </w:rPr>
      </w:pPr>
      <w:r>
        <w:rPr>
          <w:rFonts w:hint="eastAsia"/>
          <w:lang w:val="en-US" w:eastAsia="zh-CN"/>
        </w:rPr>
        <w:t>*相对湿度：0 ～ 95％  无结露</w:t>
      </w:r>
    </w:p>
    <w:p w14:paraId="64E79EF5">
      <w:pPr>
        <w:numPr>
          <w:ilvl w:val="0"/>
          <w:numId w:val="0"/>
        </w:numPr>
        <w:ind w:leftChars="0"/>
        <w:rPr>
          <w:rFonts w:hint="eastAsia"/>
          <w:lang w:val="en-US" w:eastAsia="zh-CN"/>
        </w:rPr>
      </w:pPr>
      <w:r>
        <w:rPr>
          <w:rFonts w:hint="eastAsia"/>
          <w:lang w:val="en-US" w:eastAsia="zh-CN"/>
        </w:rPr>
        <w:t>*尺寸：215mm*150mm*70mm</w:t>
      </w:r>
    </w:p>
    <w:p w14:paraId="2BEBDD8E">
      <w:pPr>
        <w:numPr>
          <w:ilvl w:val="0"/>
          <w:numId w:val="0"/>
        </w:numPr>
        <w:ind w:leftChars="0"/>
        <w:rPr>
          <w:rFonts w:hint="eastAsia"/>
          <w:lang w:val="en-US" w:eastAsia="zh-CN"/>
        </w:rPr>
      </w:pPr>
      <w:r>
        <w:rPr>
          <w:rFonts w:hint="eastAsia"/>
          <w:lang w:val="en-US" w:eastAsia="zh-CN"/>
        </w:rPr>
        <w:t>*重量(含电池)：&lt;1.5kg</w:t>
      </w:r>
    </w:p>
    <w:p w14:paraId="74ECF201">
      <w:pPr>
        <w:numPr>
          <w:ilvl w:val="0"/>
          <w:numId w:val="0"/>
        </w:numPr>
        <w:ind w:leftChars="0"/>
        <w:rPr>
          <w:rFonts w:hint="default"/>
          <w:b/>
          <w:bCs/>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主机、工具包、检测资料、合格证、使用说明书、工作U盘、适配器、备用光口、数据线</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BM系列模块清单</w:t>
      </w:r>
      <w:r>
        <w:rPr>
          <w:rFonts w:hint="eastAsia" w:ascii="微软雅黑" w:hAnsi="微软雅黑" w:cs="微软雅黑"/>
          <w:b/>
          <w:bCs/>
          <w:sz w:val="24"/>
          <w:szCs w:val="24"/>
          <w:lang w:val="en-US" w:eastAsia="zh-CN"/>
        </w:rPr>
        <w:t>（选配）</w:t>
      </w:r>
    </w:p>
    <w:p w14:paraId="6B19DD3F">
      <w:pPr>
        <w:numPr>
          <w:ilvl w:val="0"/>
          <w:numId w:val="0"/>
        </w:numP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1、BM-S1 单模1310/1550（35/33)（</w:t>
      </w:r>
      <w:r>
        <w:rPr>
          <w:rFonts w:hint="eastAsia"/>
          <w:lang w:val="en-US" w:eastAsia="zh-CN"/>
        </w:rPr>
        <w:t>选</w:t>
      </w:r>
      <w:r>
        <w:rPr>
          <w:rFonts w:hint="eastAsia"/>
          <w:b w:val="0"/>
          <w:bCs w:val="0"/>
          <w:color w:val="000000" w:themeColor="text1"/>
          <w:lang w:val="en-US" w:eastAsia="zh-CN"/>
          <w14:textFill>
            <w14:solidFill>
              <w14:schemeClr w14:val="tx1"/>
            </w14:solidFill>
          </w14:textFill>
        </w:rPr>
        <w:t>配）</w:t>
      </w:r>
    </w:p>
    <w:p w14:paraId="2FED9C9C">
      <w:pPr>
        <w:numPr>
          <w:ilvl w:val="0"/>
          <w:numId w:val="0"/>
        </w:numPr>
        <w:rPr>
          <w:rFonts w:hint="default"/>
          <w:lang w:val="en-US" w:eastAsia="zh-CN"/>
        </w:rPr>
      </w:pPr>
      <w:r>
        <w:rPr>
          <w:rFonts w:hint="eastAsia"/>
          <w:lang w:val="en-US" w:eastAsia="zh-CN"/>
        </w:rPr>
        <w:t>2、BM-S3 单模1310/1550（42/40）（选配）</w:t>
      </w:r>
    </w:p>
    <w:p w14:paraId="30A1AFAC">
      <w:pPr>
        <w:numPr>
          <w:ilvl w:val="0"/>
          <w:numId w:val="0"/>
        </w:numPr>
        <w:rPr>
          <w:rFonts w:hint="eastAsia"/>
          <w:lang w:val="en-US" w:eastAsia="zh-CN"/>
        </w:rPr>
      </w:pPr>
      <w:r>
        <w:rPr>
          <w:rFonts w:hint="eastAsia"/>
          <w:lang w:val="en-US" w:eastAsia="zh-CN"/>
        </w:rPr>
        <w:t>3、BM-S4 单模1310/1550（45/43）（选配）</w:t>
      </w:r>
    </w:p>
    <w:p w14:paraId="20647AD4">
      <w:pPr>
        <w:numPr>
          <w:ilvl w:val="0"/>
          <w:numId w:val="0"/>
        </w:numPr>
        <w:rPr>
          <w:rFonts w:hint="eastAsia"/>
          <w:lang w:val="en-US" w:eastAsia="zh-CN"/>
        </w:rPr>
      </w:pPr>
      <w:r>
        <w:rPr>
          <w:rFonts w:hint="eastAsia"/>
          <w:lang w:val="en-US" w:eastAsia="zh-CN"/>
        </w:rPr>
        <w:t>4、BM-M1 多模850/1300（28/26）（选配）</w:t>
      </w:r>
    </w:p>
    <w:p w14:paraId="492E672A">
      <w:pPr>
        <w:numPr>
          <w:ilvl w:val="0"/>
          <w:numId w:val="0"/>
        </w:numPr>
        <w:rPr>
          <w:rFonts w:hint="eastAsia"/>
          <w:lang w:val="en-US" w:eastAsia="zh-CN"/>
        </w:rPr>
      </w:pPr>
      <w:r>
        <w:rPr>
          <w:rFonts w:hint="eastAsia"/>
          <w:lang w:val="en-US" w:eastAsia="zh-CN"/>
        </w:rPr>
        <w:t>5、BM-T1 单模+带光1310/1490/1550(32/30/30）（选配）</w:t>
      </w:r>
    </w:p>
    <w:p w14:paraId="0CFFDD7D">
      <w:pPr>
        <w:numPr>
          <w:ilvl w:val="0"/>
          <w:numId w:val="0"/>
        </w:numPr>
        <w:rPr>
          <w:rFonts w:hint="default"/>
          <w:lang w:val="en-US" w:eastAsia="zh-CN"/>
        </w:rPr>
      </w:pPr>
      <w:r>
        <w:rPr>
          <w:rFonts w:hint="eastAsia"/>
          <w:color w:val="FF0000"/>
          <w:lang w:val="en-US" w:eastAsia="zh-CN"/>
        </w:rPr>
        <w:t>6、BM-SM1 单模+多模850/1300/1310/1550（28/26/35/33）（</w:t>
      </w:r>
      <w:r>
        <w:rPr>
          <w:rFonts w:hint="eastAsia"/>
          <w:b/>
          <w:bCs/>
          <w:color w:val="FF0000"/>
          <w:lang w:val="en-US" w:eastAsia="zh-CN"/>
        </w:rPr>
        <w:t>标</w:t>
      </w:r>
      <w:r>
        <w:rPr>
          <w:rFonts w:hint="eastAsia"/>
          <w:color w:val="FF0000"/>
          <w:lang w:val="en-US" w:eastAsia="zh-CN"/>
        </w:rPr>
        <w:t>配）</w:t>
      </w:r>
      <w:r>
        <w:rPr>
          <w:rFonts w:hint="eastAsia"/>
          <w:lang w:val="en-US" w:eastAsia="zh-CN"/>
        </w:rPr>
        <w:t>·</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bookmarkStart w:id="0" w:name="_GoBack"/>
      <w:bookmarkEnd w:id="0"/>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7011CC2"/>
    <w:rsid w:val="07644792"/>
    <w:rsid w:val="09284798"/>
    <w:rsid w:val="0B474392"/>
    <w:rsid w:val="0F2B6FD9"/>
    <w:rsid w:val="12A6008B"/>
    <w:rsid w:val="14805E6D"/>
    <w:rsid w:val="183C240D"/>
    <w:rsid w:val="1AA24D9F"/>
    <w:rsid w:val="1CAC58FC"/>
    <w:rsid w:val="1FAF745A"/>
    <w:rsid w:val="20672C08"/>
    <w:rsid w:val="28DA2E89"/>
    <w:rsid w:val="2A4254F9"/>
    <w:rsid w:val="2B181FE1"/>
    <w:rsid w:val="2D1F32F4"/>
    <w:rsid w:val="2EB42885"/>
    <w:rsid w:val="30B579BF"/>
    <w:rsid w:val="323B4D81"/>
    <w:rsid w:val="34B70380"/>
    <w:rsid w:val="370C1079"/>
    <w:rsid w:val="3A0359F6"/>
    <w:rsid w:val="3AE174A3"/>
    <w:rsid w:val="3BC940B5"/>
    <w:rsid w:val="3DDE05F5"/>
    <w:rsid w:val="3F512FA9"/>
    <w:rsid w:val="415B003E"/>
    <w:rsid w:val="4210434B"/>
    <w:rsid w:val="43446334"/>
    <w:rsid w:val="434846C3"/>
    <w:rsid w:val="44A84E71"/>
    <w:rsid w:val="459308C3"/>
    <w:rsid w:val="477DCE1E"/>
    <w:rsid w:val="52D43CC9"/>
    <w:rsid w:val="54566334"/>
    <w:rsid w:val="573E1E21"/>
    <w:rsid w:val="5A4968FF"/>
    <w:rsid w:val="5B487E91"/>
    <w:rsid w:val="5CF9550F"/>
    <w:rsid w:val="5EFEBDE8"/>
    <w:rsid w:val="607320D3"/>
    <w:rsid w:val="61875360"/>
    <w:rsid w:val="63320977"/>
    <w:rsid w:val="63CF3776"/>
    <w:rsid w:val="6692787F"/>
    <w:rsid w:val="686B6B23"/>
    <w:rsid w:val="689922D8"/>
    <w:rsid w:val="68CA2609"/>
    <w:rsid w:val="68CC1AED"/>
    <w:rsid w:val="69BB0F42"/>
    <w:rsid w:val="6A637494"/>
    <w:rsid w:val="6B2807B2"/>
    <w:rsid w:val="6B4D5506"/>
    <w:rsid w:val="6BCF62E6"/>
    <w:rsid w:val="6C00225C"/>
    <w:rsid w:val="6CD3A16D"/>
    <w:rsid w:val="6D535020"/>
    <w:rsid w:val="6E5F49A6"/>
    <w:rsid w:val="6EA878F9"/>
    <w:rsid w:val="6FFF37D2"/>
    <w:rsid w:val="70DE2EF1"/>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1138</Words>
  <Characters>1605</Characters>
  <Lines>0</Lines>
  <Paragraphs>0</Paragraphs>
  <TotalTime>1</TotalTime>
  <ScaleCrop>false</ScaleCrop>
  <LinksUpToDate>false</LinksUpToDate>
  <CharactersWithSpaces>1644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2025-12-03T19:42:48Z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eyJoZGlkIjoiNmIzZTIxZmUyOWI0N2IyZWRkMzY3MDU1MGU4NTk3NmMiLCJ1c2VySWQiOiIzNTYxMTIzNjIifQ==</vt:lpwstr>
  </property>
  <property fmtid="{D5CDD505-2E9C-101B-9397-08002B2CF9AE}" pid="6" name="ICV">
    <vt:lpwstr>80FEC70A2C7740D6AA9EE6C2D0EFA103_12</vt:lpwstr>
  </property>
</Properties>
</file>