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2E1C48">
      <w:pPr>
        <w:jc w:val="center"/>
        <w:rPr>
          <w:rFonts w:hint="default"/>
          <w:sz w:val="44"/>
          <w:szCs w:val="44"/>
          <w:lang w:val="en-US" w:eastAsia="zh-CN"/>
        </w:rPr>
      </w:pPr>
      <w:r>
        <w:rPr>
          <w:rFonts w:hint="eastAsia"/>
          <w:sz w:val="44"/>
          <w:szCs w:val="44"/>
          <w:lang w:val="en-US" w:eastAsia="zh-CN"/>
        </w:rPr>
        <w:t>鼎讯 多模光时域反射仪（OTDR）Smart-S1</w:t>
      </w:r>
    </w:p>
    <w:p w14:paraId="15B557CF">
      <w:pPr>
        <w:rPr>
          <w:sz w:val="21"/>
        </w:rPr>
      </w:pPr>
    </w:p>
    <w:p w14:paraId="27EAEAC6">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2450465</wp:posOffset>
                </wp:positionH>
                <wp:positionV relativeFrom="paragraph">
                  <wp:posOffset>98425</wp:posOffset>
                </wp:positionV>
                <wp:extent cx="2233930" cy="1637665"/>
                <wp:effectExtent l="4445" t="4445" r="9525" b="15240"/>
                <wp:wrapNone/>
                <wp:docPr id="6" name="文本框 6"/>
                <wp:cNvGraphicFramePr/>
                <a:graphic xmlns:a="http://schemas.openxmlformats.org/drawingml/2006/main">
                  <a:graphicData uri="http://schemas.microsoft.com/office/word/2010/wordprocessingShape">
                    <wps:wsp>
                      <wps:cNvSpPr txBox="1"/>
                      <wps:spPr>
                        <a:xfrm>
                          <a:off x="3620135" y="1231265"/>
                          <a:ext cx="2233930" cy="1637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E035B">
                            <w:pPr>
                              <w:jc w:val="center"/>
                              <w:rPr>
                                <w:rFonts w:hint="eastAsia" w:eastAsia="微软雅黑"/>
                                <w:lang w:eastAsia="zh-CN"/>
                              </w:rPr>
                            </w:pPr>
                            <w:r>
                              <w:rPr>
                                <w:rFonts w:hint="eastAsia" w:eastAsia="微软雅黑"/>
                                <w:lang w:eastAsia="zh-CN"/>
                              </w:rPr>
                              <w:drawing>
                                <wp:inline distT="0" distB="0" distL="114300" distR="114300">
                                  <wp:extent cx="1698625" cy="1698625"/>
                                  <wp:effectExtent l="0" t="0" r="0" b="0"/>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6"/>
                                          <a:stretch>
                                            <a:fillRect/>
                                          </a:stretch>
                                        </pic:blipFill>
                                        <pic:spPr>
                                          <a:xfrm>
                                            <a:off x="0" y="0"/>
                                            <a:ext cx="1698625" cy="1698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5pt;margin-top:7.75pt;height:128.95pt;width:175.9pt;z-index:251659264;mso-width-relative:page;mso-height-relative:page;" fillcolor="#FFFFFF [3201]" filled="t" stroked="t" coordsize="21600,21600" o:gfxdata="UEsDBAoAAAAAAIdO4kAAAAAAAAAAAAAAAAAEAAAAZHJzL1BLAwQUAAAACACHTuJA1QaOmdcAAAAK&#10;AQAADwAAAGRycy9kb3ducmV2LnhtbE2PwU7DMBBE70j8g7VI3KjThDQlxKkEEhLiRsmFmxtvkwh7&#10;HdluU/6e5QTH1TzNvG12F2fFGUOcPClYrzIQSL03Ew0Kuo+Xuy2ImDQZbT2hgm+MsGuvrxpdG7/Q&#10;O573aRBcQrHWCsaU5lrK2I/odFz5GYmzow9OJz7DIE3QC5c7K/Ms20inJ+KFUc/4PGL/tT85Ba+b&#10;p/SJnXkzRV74pZN9ONqo1O3NOnsEkfCS/mD41Wd1aNnp4E9korAKim35wCgHZQmCgaqoKhAHBXlV&#10;3INsG/n/hfYHUEsDBBQAAAAIAIdO4kDtK1gGZQIAAMQEAAAOAAAAZHJzL2Uyb0RvYy54bWytVMFu&#10;EzEQvSPxD5bvdJPdZkujbqrQKgipopUK4ux4vVkL22NsJ7vlA+gfcOLCne/qdzD2Jm3acuiBHJwZ&#10;z8sbz5uZnJz2WpGNcF6Cqej4YESJMBxqaVYV/fxp8eYtJT4wUzMFRlT0Rnh6Onv96qSzU5FDC6oW&#10;jiCJ8dPOVrQNwU6zzPNWaOYPwAqDwQacZgFdt8pqxzpk1yrLR6My68DV1gEX3uPt+RCkW0b3EkJo&#10;GsnFOfC1FiYMrE4oFrAk30rr6Sy9tmkED5dN40UgqqJYaUgnJkF7Gc9sdsKmK8dsK/n2CewlT3hS&#10;k2bSYNJ7qnMWGFk7+YxKS+7AQxMOOOhsKCQpglWMR0+0uW6ZFakWlNrbe9H9/6PlHzdXjsi6oiUl&#10;hmls+N3P27tff+5+/yBllKezfoqoa4u40L+DHodmd+/xMlbdN07Hb6yHYLwosZhiQskNYvNinJeT&#10;QWjRB8IRkOdFcVxgD3hElMVROSCyByrrfHgvQJNoVNRhJ5PAbHPhAz4LoTtIzOxByXohlUqOWy3P&#10;lCMbhl1fpE/Mjz95BFOGdFh3MRkl5kexyH1PsVSMf33OgHzKIG1UaFAiWqFf9lvZllDfoGoOhrHz&#10;li8k8l4wH66YwzlDBXATwyUejQJ8DGwtSlpw3/91H/HYfoxS0uHcVtR/WzMnKFEfDA7G8fjwMA56&#10;cg4nRzk6bj+y3I+YtT4DFGmMO295MiM+qJ3ZONBfcGHnMSuGmOGYu6JhZ56FYZtw4bmYzxMIR9uy&#10;cGGuLY/UsSUG5usAjUytizIN2mzVw+FO7dkuYtyefT+hHv58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QaOmdcAAAAKAQAADwAAAAAAAAABACAAAAAiAAAAZHJzL2Rvd25yZXYueG1sUEsBAhQA&#10;FAAAAAgAh07iQO0rWAZlAgAAxAQAAA4AAAAAAAAAAQAgAAAAJgEAAGRycy9lMm9Eb2MueG1sUEsF&#10;BgAAAAAGAAYAWQEAAP0FAAAAAA==&#10;">
                <v:fill on="t" focussize="0,0"/>
                <v:stroke weight="0.5pt" color="#000000 [3204]" joinstyle="round"/>
                <v:imagedata o:title=""/>
                <o:lock v:ext="edit" aspectratio="f"/>
                <v:textbox>
                  <w:txbxContent>
                    <w:p w14:paraId="6FBE035B">
                      <w:pPr>
                        <w:jc w:val="center"/>
                        <w:rPr>
                          <w:rFonts w:hint="eastAsia" w:eastAsia="微软雅黑"/>
                          <w:lang w:eastAsia="zh-CN"/>
                        </w:rPr>
                      </w:pPr>
                      <w:r>
                        <w:rPr>
                          <w:rFonts w:hint="eastAsia" w:eastAsia="微软雅黑"/>
                          <w:lang w:eastAsia="zh-CN"/>
                        </w:rPr>
                        <w:drawing>
                          <wp:inline distT="0" distB="0" distL="114300" distR="114300">
                            <wp:extent cx="1698625" cy="1698625"/>
                            <wp:effectExtent l="0" t="0" r="0" b="0"/>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6"/>
                                    <a:stretch>
                                      <a:fillRect/>
                                    </a:stretch>
                                  </pic:blipFill>
                                  <pic:spPr>
                                    <a:xfrm>
                                      <a:off x="0" y="0"/>
                                      <a:ext cx="1698625" cy="1698625"/>
                                    </a:xfrm>
                                    <a:prstGeom prst="rect">
                                      <a:avLst/>
                                    </a:prstGeom>
                                  </pic:spPr>
                                </pic:pic>
                              </a:graphicData>
                            </a:graphic>
                          </wp:inline>
                        </w:drawing>
                      </w:r>
                    </w:p>
                  </w:txbxContent>
                </v:textbox>
              </v:shape>
            </w:pict>
          </mc:Fallback>
        </mc:AlternateContent>
      </w:r>
    </w:p>
    <w:p w14:paraId="7C23645C">
      <w:pPr>
        <w:rPr>
          <w:rFonts w:hint="default"/>
          <w:lang w:val="en-US" w:eastAsia="zh-CN"/>
        </w:rPr>
      </w:pPr>
      <w:r>
        <w:rPr>
          <w:rFonts w:hint="eastAsia"/>
          <w:lang w:val="en-US" w:eastAsia="zh-CN"/>
        </w:rPr>
        <w:t>名称：光时域反射仪（OTDR）</w:t>
      </w:r>
    </w:p>
    <w:p w14:paraId="54149E44">
      <w:pPr>
        <w:rPr>
          <w:rFonts w:hint="default"/>
          <w:lang w:val="en-US" w:eastAsia="zh-CN"/>
        </w:rPr>
      </w:pPr>
      <w:r>
        <w:rPr>
          <w:rFonts w:hint="eastAsia"/>
          <w:lang w:val="en-US" w:eastAsia="zh-CN"/>
        </w:rPr>
        <w:t>型号：Smart-S1</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662E381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光时域反射仪是用于测量光缆的仪表，主要测量光缆的长度、损耗大小、故障点位置定位、故障点位置损耗大小。主要用于光缆的施工验收测量、检测报告打印、线路维护排查、快速查找故障点等作用。对光缆的施工、验收、抢修维护有很大的帮助</w:t>
      </w:r>
    </w:p>
    <w:p w14:paraId="0FBC5EE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随着移动设备和互联网的广泛使用，光纤网络对高增长通信流量的适应性变得日益重要针对光纤网络安装和维护中人们对现场测试仪器可靠性和易用性的需求，Smart-S系列OTDR旨在使现场技术人员能够放心地使用该仪器进行快速精确的测量。</w:t>
      </w:r>
    </w:p>
    <w:p w14:paraId="78E1CF09">
      <w:pPr>
        <w:rPr>
          <w:rFonts w:hint="default"/>
          <w:lang w:val="en-US" w:eastAsia="zh-CN"/>
        </w:rPr>
      </w:pPr>
    </w:p>
    <w:p w14:paraId="783A301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40CD97CA">
      <w:pPr>
        <w:numPr>
          <w:ilvl w:val="0"/>
          <w:numId w:val="0"/>
        </w:numPr>
        <w:ind w:leftChars="0"/>
        <w:rPr>
          <w:rFonts w:hint="eastAsia"/>
          <w:lang w:val="en-US" w:eastAsia="zh-CN"/>
        </w:rPr>
      </w:pPr>
      <w:r>
        <w:rPr>
          <w:rFonts w:hint="eastAsia" w:cs="Times New Roman"/>
          <w:kern w:val="2"/>
          <w:sz w:val="21"/>
          <w:szCs w:val="24"/>
          <w:lang w:val="en-US" w:eastAsia="zh-CN" w:bidi="ar-SA"/>
        </w:rPr>
        <w:t>*</w:t>
      </w:r>
      <w:r>
        <w:rPr>
          <w:rFonts w:hint="eastAsia"/>
          <w:lang w:val="en-US" w:eastAsia="zh-CN"/>
        </w:rPr>
        <w:t>5inch电容触屏，手势操作，曲线缩放，得心应手</w:t>
      </w:r>
    </w:p>
    <w:p w14:paraId="4C7B9E8A">
      <w:pPr>
        <w:numPr>
          <w:ilvl w:val="0"/>
          <w:numId w:val="0"/>
        </w:numPr>
        <w:ind w:leftChars="0"/>
        <w:rPr>
          <w:rFonts w:hint="eastAsia"/>
          <w:lang w:val="en-US" w:eastAsia="zh-CN"/>
        </w:rPr>
      </w:pPr>
      <w:r>
        <w:rPr>
          <w:rFonts w:hint="eastAsia" w:cs="Times New Roman"/>
          <w:kern w:val="2"/>
          <w:sz w:val="21"/>
          <w:szCs w:val="24"/>
          <w:lang w:val="en-US" w:eastAsia="zh-CN" w:bidi="ar-SA"/>
        </w:rPr>
        <w:t>*</w:t>
      </w:r>
      <w:r>
        <w:rPr>
          <w:rFonts w:hint="eastAsia"/>
          <w:lang w:val="en-US" w:eastAsia="zh-CN"/>
        </w:rPr>
        <w:t>嵌入式ARM处理器，超低功耗</w:t>
      </w:r>
    </w:p>
    <w:p w14:paraId="3EDF1856">
      <w:pPr>
        <w:numPr>
          <w:ilvl w:val="0"/>
          <w:numId w:val="0"/>
        </w:numPr>
        <w:ind w:leftChars="0"/>
        <w:rPr>
          <w:rFonts w:hint="eastAsia"/>
          <w:lang w:val="en-US" w:eastAsia="zh-CN"/>
        </w:rPr>
      </w:pPr>
      <w:r>
        <w:rPr>
          <w:rFonts w:hint="eastAsia" w:cs="Times New Roman"/>
          <w:kern w:val="2"/>
          <w:sz w:val="21"/>
          <w:szCs w:val="24"/>
          <w:lang w:val="en-US" w:eastAsia="zh-CN" w:bidi="ar-SA"/>
        </w:rPr>
        <w:t>*</w:t>
      </w:r>
      <w:r>
        <w:rPr>
          <w:rFonts w:hint="eastAsia"/>
          <w:lang w:val="en-US" w:eastAsia="zh-CN"/>
        </w:rPr>
        <w:t>OTDR支持多模式操作</w:t>
      </w:r>
    </w:p>
    <w:p w14:paraId="5D6A2129">
      <w:pPr>
        <w:numPr>
          <w:ilvl w:val="0"/>
          <w:numId w:val="0"/>
        </w:numPr>
        <w:ind w:leftChars="0"/>
        <w:rPr>
          <w:rFonts w:hint="eastAsia"/>
          <w:lang w:val="en-US" w:eastAsia="zh-CN"/>
        </w:rPr>
      </w:pPr>
      <w:r>
        <w:rPr>
          <w:rFonts w:hint="eastAsia" w:cs="Times New Roman"/>
          <w:kern w:val="2"/>
          <w:sz w:val="21"/>
          <w:szCs w:val="24"/>
          <w:lang w:val="en-US" w:eastAsia="zh-CN" w:bidi="ar-SA"/>
        </w:rPr>
        <w:t>*</w:t>
      </w:r>
      <w:r>
        <w:rPr>
          <w:rFonts w:hint="eastAsia"/>
          <w:lang w:val="en-US" w:eastAsia="zh-CN"/>
        </w:rPr>
        <w:t>OTDR支持双波长测试功能，能够直观观察光缆的宏弯点</w:t>
      </w:r>
    </w:p>
    <w:p w14:paraId="48F7C195">
      <w:pPr>
        <w:numPr>
          <w:ilvl w:val="0"/>
          <w:numId w:val="0"/>
        </w:numPr>
        <w:ind w:leftChars="0"/>
        <w:rPr>
          <w:rFonts w:hint="eastAsia"/>
          <w:lang w:val="en-US" w:eastAsia="zh-CN"/>
        </w:rPr>
      </w:pPr>
      <w:r>
        <w:rPr>
          <w:rFonts w:hint="eastAsia" w:cs="Times New Roman"/>
          <w:kern w:val="2"/>
          <w:sz w:val="21"/>
          <w:szCs w:val="24"/>
          <w:lang w:val="en-US" w:eastAsia="zh-CN" w:bidi="ar-SA"/>
        </w:rPr>
        <w:t>*</w:t>
      </w:r>
      <w:r>
        <w:rPr>
          <w:rFonts w:hint="eastAsia"/>
          <w:lang w:val="en-US" w:eastAsia="zh-CN"/>
        </w:rPr>
        <w:t>OTDR具有软保护与硬件双重保护，无惧带光测试</w:t>
      </w:r>
    </w:p>
    <w:p w14:paraId="0C950FF2">
      <w:pPr>
        <w:numPr>
          <w:ilvl w:val="0"/>
          <w:numId w:val="0"/>
        </w:numPr>
        <w:ind w:leftChars="0"/>
        <w:rPr>
          <w:rFonts w:hint="eastAsia"/>
          <w:lang w:val="en-US" w:eastAsia="zh-CN"/>
        </w:rPr>
      </w:pPr>
      <w:r>
        <w:rPr>
          <w:rFonts w:hint="eastAsia" w:cs="Times New Roman"/>
          <w:kern w:val="2"/>
          <w:sz w:val="21"/>
          <w:szCs w:val="24"/>
          <w:lang w:val="en-US" w:eastAsia="zh-CN" w:bidi="ar-SA"/>
        </w:rPr>
        <w:t>*</w:t>
      </w:r>
      <w:r>
        <w:rPr>
          <w:rFonts w:hint="eastAsia"/>
          <w:lang w:val="en-US" w:eastAsia="zh-CN"/>
        </w:rPr>
        <w:t>OTDR支持多种文件格式保存</w:t>
      </w:r>
    </w:p>
    <w:p w14:paraId="1283EA2C">
      <w:pPr>
        <w:numPr>
          <w:ilvl w:val="0"/>
          <w:numId w:val="0"/>
        </w:numPr>
        <w:ind w:leftChars="0"/>
        <w:rPr>
          <w:rFonts w:hint="eastAsia"/>
          <w:lang w:val="en-US" w:eastAsia="zh-CN"/>
        </w:rPr>
      </w:pPr>
      <w:r>
        <w:rPr>
          <w:rFonts w:hint="eastAsia" w:cs="Times New Roman"/>
          <w:kern w:val="2"/>
          <w:sz w:val="21"/>
          <w:szCs w:val="24"/>
          <w:lang w:val="en-US" w:eastAsia="zh-CN" w:bidi="ar-SA"/>
        </w:rPr>
        <w:t>*</w:t>
      </w:r>
      <w:r>
        <w:rPr>
          <w:rFonts w:hint="eastAsia"/>
          <w:lang w:val="en-US" w:eastAsia="zh-CN"/>
        </w:rPr>
        <w:t>仪表具有自检功能</w:t>
      </w:r>
    </w:p>
    <w:p w14:paraId="33B746A1">
      <w:pPr>
        <w:numPr>
          <w:ilvl w:val="0"/>
          <w:numId w:val="0"/>
        </w:numPr>
        <w:ind w:leftChars="0"/>
        <w:rPr>
          <w:rFonts w:hint="eastAsia"/>
          <w:lang w:val="en-US" w:eastAsia="zh-CN"/>
        </w:rPr>
      </w:pPr>
      <w:r>
        <w:rPr>
          <w:rFonts w:hint="eastAsia" w:cs="Times New Roman"/>
          <w:kern w:val="2"/>
          <w:sz w:val="21"/>
          <w:szCs w:val="24"/>
          <w:lang w:val="en-US" w:eastAsia="zh-CN" w:bidi="ar-SA"/>
        </w:rPr>
        <w:t>*</w:t>
      </w:r>
      <w:r>
        <w:rPr>
          <w:rFonts w:hint="eastAsia"/>
          <w:lang w:val="en-US" w:eastAsia="zh-CN"/>
        </w:rPr>
        <w:t>事件地图（光眼）线路问题图像化、故障一目了然</w:t>
      </w:r>
    </w:p>
    <w:p w14:paraId="24AE5411">
      <w:pPr>
        <w:numPr>
          <w:ilvl w:val="0"/>
          <w:numId w:val="0"/>
        </w:numPr>
        <w:ind w:leftChars="0"/>
        <w:rPr>
          <w:rFonts w:hint="eastAsia"/>
          <w:lang w:val="en-US" w:eastAsia="zh-CN"/>
        </w:rPr>
      </w:pPr>
      <w:r>
        <w:rPr>
          <w:rFonts w:hint="eastAsia" w:cs="Times New Roman"/>
          <w:kern w:val="2"/>
          <w:sz w:val="21"/>
          <w:szCs w:val="24"/>
          <w:lang w:val="en-US" w:eastAsia="zh-CN" w:bidi="ar-SA"/>
        </w:rPr>
        <w:t>*</w:t>
      </w:r>
      <w:r>
        <w:rPr>
          <w:rFonts w:hint="eastAsia"/>
          <w:lang w:val="en-US" w:eastAsia="zh-CN"/>
        </w:rPr>
        <w:t>网线线序测量，能够检测网线的断路、短路、乱序</w:t>
      </w:r>
    </w:p>
    <w:p w14:paraId="740597DA">
      <w:pPr>
        <w:numPr>
          <w:ilvl w:val="0"/>
          <w:numId w:val="0"/>
        </w:numPr>
        <w:ind w:leftChars="0"/>
        <w:rPr>
          <w:rFonts w:hint="eastAsia"/>
          <w:lang w:val="en-US" w:eastAsia="zh-CN"/>
        </w:rPr>
      </w:pPr>
      <w:r>
        <w:rPr>
          <w:rFonts w:hint="eastAsia" w:cs="Times New Roman"/>
          <w:kern w:val="2"/>
          <w:sz w:val="21"/>
          <w:szCs w:val="24"/>
          <w:lang w:val="en-US" w:eastAsia="zh-CN" w:bidi="ar-SA"/>
        </w:rPr>
        <w:t>*</w:t>
      </w:r>
      <w:r>
        <w:rPr>
          <w:rFonts w:hint="eastAsia"/>
          <w:lang w:val="en-US" w:eastAsia="zh-CN"/>
        </w:rPr>
        <w:t>支持不同类型网线线长测量，能粗检网线故障位置点</w:t>
      </w:r>
    </w:p>
    <w:p w14:paraId="2C94E45D">
      <w:pPr>
        <w:numPr>
          <w:ilvl w:val="0"/>
          <w:numId w:val="0"/>
        </w:numPr>
        <w:ind w:leftChars="0"/>
        <w:rPr>
          <w:rFonts w:hint="eastAsia"/>
          <w:lang w:val="en-US" w:eastAsia="zh-CN"/>
        </w:rPr>
      </w:pPr>
      <w:r>
        <w:rPr>
          <w:rFonts w:hint="eastAsia" w:cs="Times New Roman"/>
          <w:kern w:val="2"/>
          <w:sz w:val="21"/>
          <w:szCs w:val="24"/>
          <w:lang w:val="en-US" w:eastAsia="zh-CN" w:bidi="ar-SA"/>
        </w:rPr>
        <w:t>*</w:t>
      </w:r>
      <w:r>
        <w:rPr>
          <w:rFonts w:hint="eastAsia"/>
          <w:lang w:val="en-US" w:eastAsia="zh-CN"/>
        </w:rPr>
        <w:t>大容量锂电池具有过流、过温、过压保护三重保护，工作时间大于10小时</w:t>
      </w:r>
    </w:p>
    <w:p w14:paraId="1A34113C">
      <w:pPr>
        <w:numPr>
          <w:ilvl w:val="0"/>
          <w:numId w:val="0"/>
        </w:numPr>
        <w:ind w:leftChars="0"/>
        <w:rPr>
          <w:rFonts w:hint="eastAsia"/>
          <w:lang w:val="en-US" w:eastAsia="zh-CN"/>
        </w:rPr>
      </w:pPr>
      <w:r>
        <w:rPr>
          <w:rFonts w:hint="eastAsia" w:cs="Times New Roman"/>
          <w:kern w:val="2"/>
          <w:sz w:val="21"/>
          <w:szCs w:val="24"/>
          <w:lang w:val="en-US" w:eastAsia="zh-CN" w:bidi="ar-SA"/>
        </w:rPr>
        <w:t>*</w:t>
      </w:r>
      <w:r>
        <w:rPr>
          <w:rFonts w:hint="eastAsia"/>
          <w:lang w:val="en-US" w:eastAsia="zh-CN"/>
        </w:rPr>
        <w:t>外部电源接口内置过压压、过流双重保护</w:t>
      </w:r>
    </w:p>
    <w:p w14:paraId="55131853">
      <w:pPr>
        <w:numPr>
          <w:ilvl w:val="0"/>
          <w:numId w:val="0"/>
        </w:numPr>
        <w:ind w:leftChars="0"/>
        <w:rPr>
          <w:rFonts w:hint="eastAsia"/>
          <w:lang w:val="en-US" w:eastAsia="zh-CN"/>
        </w:rPr>
      </w:pPr>
      <w:r>
        <w:rPr>
          <w:rFonts w:hint="eastAsia" w:cs="Times New Roman"/>
          <w:kern w:val="2"/>
          <w:sz w:val="21"/>
          <w:szCs w:val="24"/>
          <w:lang w:val="en-US" w:eastAsia="zh-CN" w:bidi="ar-SA"/>
        </w:rPr>
        <w:t>*</w:t>
      </w:r>
      <w:r>
        <w:rPr>
          <w:rFonts w:hint="eastAsia"/>
          <w:lang w:val="en-US" w:eastAsia="zh-CN"/>
        </w:rPr>
        <w:t>内置超大容量的存储，外挂U盘扩展160G存储空间</w:t>
      </w:r>
    </w:p>
    <w:p w14:paraId="22849DE1">
      <w:pPr>
        <w:numPr>
          <w:ilvl w:val="0"/>
          <w:numId w:val="0"/>
        </w:numPr>
        <w:ind w:leftChars="0"/>
        <w:rPr>
          <w:rFonts w:hint="eastAsia"/>
          <w:lang w:val="en-US" w:eastAsia="zh-CN"/>
        </w:rPr>
      </w:pPr>
      <w:r>
        <w:rPr>
          <w:rFonts w:hint="eastAsia" w:cs="Times New Roman"/>
          <w:kern w:val="2"/>
          <w:sz w:val="21"/>
          <w:szCs w:val="24"/>
          <w:lang w:val="en-US" w:eastAsia="zh-CN" w:bidi="ar-SA"/>
        </w:rPr>
        <w:t>*</w:t>
      </w:r>
      <w:r>
        <w:rPr>
          <w:rFonts w:hint="eastAsia"/>
          <w:lang w:val="en-US" w:eastAsia="zh-CN"/>
        </w:rPr>
        <w:t>可远程仪表软件升级</w:t>
      </w:r>
    </w:p>
    <w:p w14:paraId="763C0390">
      <w:pPr>
        <w:numPr>
          <w:ilvl w:val="0"/>
          <w:numId w:val="0"/>
        </w:numPr>
        <w:rPr>
          <w:rFonts w:hint="default"/>
          <w:lang w:val="en-US" w:eastAsia="zh-CN"/>
        </w:rPr>
      </w:pPr>
    </w:p>
    <w:p w14:paraId="638B7A37">
      <w:pPr>
        <w:numPr>
          <w:ilvl w:val="0"/>
          <w:numId w:val="0"/>
        </w:numPr>
        <w:ind w:left="0" w:leftChars="0" w:firstLine="0" w:firstLineChars="0"/>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079B4A55">
      <w:pPr>
        <w:numPr>
          <w:ilvl w:val="0"/>
          <w:numId w:val="0"/>
        </w:numPr>
        <w:ind w:leftChars="0"/>
        <w:rPr>
          <w:rFonts w:hint="default"/>
          <w:lang w:val="en-US" w:eastAsia="zh-CN"/>
        </w:rPr>
      </w:pPr>
      <w:r>
        <w:rPr>
          <w:rFonts w:hint="eastAsia"/>
          <w:lang w:val="en-US" w:eastAsia="zh-CN"/>
        </w:rPr>
        <w:t>*中心波长（士20NM）：1550</w:t>
      </w:r>
    </w:p>
    <w:p w14:paraId="52A018E2">
      <w:pPr>
        <w:numPr>
          <w:ilvl w:val="0"/>
          <w:numId w:val="0"/>
        </w:numPr>
        <w:ind w:leftChars="0"/>
        <w:rPr>
          <w:rFonts w:hint="default"/>
          <w:lang w:val="en-US" w:eastAsia="zh-CN"/>
        </w:rPr>
      </w:pPr>
      <w:r>
        <w:rPr>
          <w:rFonts w:hint="eastAsia"/>
          <w:lang w:val="en-US" w:eastAsia="zh-CN"/>
        </w:rPr>
        <w:t>*动态范围（DB）：20</w:t>
      </w:r>
    </w:p>
    <w:p w14:paraId="2E66A4B9">
      <w:pPr>
        <w:numPr>
          <w:ilvl w:val="0"/>
          <w:numId w:val="0"/>
        </w:numPr>
        <w:ind w:leftChars="0"/>
        <w:rPr>
          <w:rFonts w:hint="eastAsia"/>
          <w:lang w:val="en-US" w:eastAsia="zh-CN"/>
        </w:rPr>
      </w:pPr>
      <w:r>
        <w:rPr>
          <w:rFonts w:hint="eastAsia"/>
          <w:lang w:val="en-US" w:eastAsia="zh-CN"/>
        </w:rPr>
        <w:t>*滤波特性：N</w:t>
      </w:r>
    </w:p>
    <w:p w14:paraId="037D6BD6">
      <w:pPr>
        <w:numPr>
          <w:ilvl w:val="0"/>
          <w:numId w:val="0"/>
        </w:numPr>
        <w:ind w:leftChars="0"/>
        <w:rPr>
          <w:rFonts w:hint="eastAsia"/>
          <w:lang w:val="en-US" w:eastAsia="zh-CN"/>
        </w:rPr>
      </w:pPr>
      <w:r>
        <w:rPr>
          <w:rFonts w:hint="eastAsia"/>
          <w:lang w:val="en-US" w:eastAsia="zh-CN"/>
        </w:rPr>
        <w:t>*脉冲宽度：5ns、10ns、20ns、50ns、100ns、300ns、1.0s、2.5s、10s、20s</w:t>
      </w:r>
    </w:p>
    <w:p w14:paraId="5972A650">
      <w:pPr>
        <w:numPr>
          <w:ilvl w:val="0"/>
          <w:numId w:val="0"/>
        </w:numPr>
        <w:ind w:leftChars="0"/>
        <w:rPr>
          <w:rFonts w:hint="eastAsia"/>
          <w:lang w:val="en-US" w:eastAsia="zh-CN"/>
        </w:rPr>
      </w:pPr>
      <w:r>
        <w:rPr>
          <w:rFonts w:hint="eastAsia"/>
          <w:lang w:val="en-US" w:eastAsia="zh-CN"/>
        </w:rPr>
        <w:t>*事件盲区（M）：2</w:t>
      </w:r>
    </w:p>
    <w:p w14:paraId="1037B46E">
      <w:pPr>
        <w:numPr>
          <w:ilvl w:val="0"/>
          <w:numId w:val="0"/>
        </w:numPr>
        <w:ind w:leftChars="0"/>
        <w:rPr>
          <w:rFonts w:hint="eastAsia"/>
          <w:lang w:val="en-US" w:eastAsia="zh-CN"/>
        </w:rPr>
      </w:pPr>
      <w:r>
        <w:rPr>
          <w:rFonts w:hint="eastAsia"/>
          <w:lang w:val="en-US" w:eastAsia="zh-CN"/>
        </w:rPr>
        <w:t>*衰减盲区（M）：8</w:t>
      </w:r>
    </w:p>
    <w:p w14:paraId="3BB34F8D">
      <w:pPr>
        <w:numPr>
          <w:ilvl w:val="0"/>
          <w:numId w:val="0"/>
        </w:numPr>
        <w:ind w:leftChars="0"/>
        <w:rPr>
          <w:rFonts w:hint="eastAsia"/>
          <w:lang w:val="en-US" w:eastAsia="zh-CN"/>
        </w:rPr>
      </w:pPr>
      <w:r>
        <w:rPr>
          <w:rFonts w:hint="eastAsia"/>
          <w:lang w:val="en-US" w:eastAsia="zh-CN"/>
        </w:rPr>
        <w:t>*距离范围（KM）：0.5至80</w:t>
      </w:r>
    </w:p>
    <w:p w14:paraId="78F72DE7">
      <w:pPr>
        <w:numPr>
          <w:ilvl w:val="0"/>
          <w:numId w:val="0"/>
        </w:numPr>
        <w:ind w:leftChars="0"/>
        <w:rPr>
          <w:rFonts w:hint="eastAsia"/>
          <w:lang w:val="en-US" w:eastAsia="zh-CN"/>
        </w:rPr>
      </w:pPr>
      <w:r>
        <w:rPr>
          <w:rFonts w:hint="eastAsia"/>
          <w:lang w:val="en-US" w:eastAsia="zh-CN"/>
        </w:rPr>
        <w:t>*损耗测量准确度：±0.05dB/dB</w:t>
      </w:r>
    </w:p>
    <w:p w14:paraId="5BA8026D">
      <w:pPr>
        <w:numPr>
          <w:ilvl w:val="0"/>
          <w:numId w:val="0"/>
        </w:numPr>
        <w:ind w:leftChars="0"/>
        <w:rPr>
          <w:rFonts w:hint="eastAsia"/>
          <w:lang w:val="en-US" w:eastAsia="zh-CN"/>
        </w:rPr>
      </w:pPr>
      <w:r>
        <w:rPr>
          <w:rFonts w:hint="eastAsia"/>
          <w:lang w:val="en-US" w:eastAsia="zh-CN"/>
        </w:rPr>
        <w:t>*内存容量：500</w:t>
      </w:r>
    </w:p>
    <w:p w14:paraId="79396953">
      <w:pPr>
        <w:numPr>
          <w:ilvl w:val="0"/>
          <w:numId w:val="0"/>
        </w:numPr>
        <w:ind w:leftChars="0"/>
        <w:rPr>
          <w:rFonts w:hint="eastAsia"/>
          <w:lang w:val="en-US" w:eastAsia="zh-CN"/>
        </w:rPr>
      </w:pPr>
      <w:r>
        <w:rPr>
          <w:rFonts w:hint="eastAsia"/>
          <w:lang w:val="en-US" w:eastAsia="zh-CN"/>
        </w:rPr>
        <w:t>*光纤类型：单模光纤</w:t>
      </w:r>
    </w:p>
    <w:p w14:paraId="2C0BDDE5">
      <w:pPr>
        <w:numPr>
          <w:ilvl w:val="0"/>
          <w:numId w:val="0"/>
        </w:numPr>
        <w:ind w:leftChars="0"/>
        <w:rPr>
          <w:rFonts w:hint="eastAsia"/>
          <w:lang w:val="en-US" w:eastAsia="zh-CN"/>
        </w:rPr>
      </w:pPr>
      <w:r>
        <w:rPr>
          <w:rFonts w:hint="eastAsia"/>
          <w:lang w:val="en-US" w:eastAsia="zh-CN"/>
        </w:rPr>
        <w:t>*液晶尺寸：3.5inch</w:t>
      </w:r>
    </w:p>
    <w:p w14:paraId="29B74DC2">
      <w:pPr>
        <w:numPr>
          <w:ilvl w:val="0"/>
          <w:numId w:val="0"/>
        </w:numPr>
        <w:ind w:leftChars="0"/>
        <w:rPr>
          <w:rFonts w:hint="eastAsia"/>
          <w:lang w:val="en-US" w:eastAsia="zh-CN"/>
        </w:rPr>
      </w:pPr>
      <w:r>
        <w:rPr>
          <w:rFonts w:hint="eastAsia"/>
          <w:lang w:val="en-US" w:eastAsia="zh-CN"/>
        </w:rPr>
        <w:t>*标配光接口：FC/SC/ST/LC可选</w:t>
      </w:r>
    </w:p>
    <w:p w14:paraId="0D9D42EE">
      <w:pPr>
        <w:numPr>
          <w:ilvl w:val="0"/>
          <w:numId w:val="0"/>
        </w:numPr>
        <w:ind w:leftChars="0"/>
        <w:rPr>
          <w:rFonts w:hint="default"/>
          <w:lang w:val="en-US" w:eastAsia="zh-CN"/>
        </w:rPr>
      </w:pPr>
      <w:r>
        <w:rPr>
          <w:rFonts w:hint="eastAsia"/>
          <w:lang w:val="en-US" w:eastAsia="zh-CN"/>
        </w:rPr>
        <w:t>*</w:t>
      </w:r>
      <w:r>
        <w:rPr>
          <w:rFonts w:hint="default"/>
          <w:lang w:val="en-US" w:eastAsia="zh-CN"/>
        </w:rPr>
        <w:t>波长</w:t>
      </w:r>
      <w:r>
        <w:rPr>
          <w:rFonts w:hint="eastAsia"/>
          <w:lang w:val="en-US" w:eastAsia="zh-CN"/>
        </w:rPr>
        <w:t>：</w:t>
      </w:r>
      <w:r>
        <w:rPr>
          <w:rFonts w:hint="default"/>
          <w:lang w:val="en-US" w:eastAsia="zh-CN"/>
        </w:rPr>
        <w:t>650nm±20</w:t>
      </w:r>
    </w:p>
    <w:p w14:paraId="6DE48E8B">
      <w:pPr>
        <w:numPr>
          <w:ilvl w:val="0"/>
          <w:numId w:val="0"/>
        </w:numPr>
        <w:ind w:leftChars="0"/>
        <w:rPr>
          <w:rFonts w:hint="default"/>
          <w:lang w:val="en-US" w:eastAsia="zh-CN"/>
        </w:rPr>
      </w:pPr>
      <w:r>
        <w:rPr>
          <w:rFonts w:hint="eastAsia"/>
          <w:lang w:val="en-US" w:eastAsia="zh-CN"/>
        </w:rPr>
        <w:t>*</w:t>
      </w:r>
      <w:r>
        <w:rPr>
          <w:rFonts w:hint="default"/>
          <w:lang w:val="en-US" w:eastAsia="zh-CN"/>
        </w:rPr>
        <w:t>输出功率</w:t>
      </w:r>
      <w:r>
        <w:rPr>
          <w:rFonts w:hint="eastAsia"/>
          <w:lang w:val="en-US" w:eastAsia="zh-CN"/>
        </w:rPr>
        <w:t>：</w:t>
      </w:r>
      <w:r>
        <w:rPr>
          <w:rFonts w:hint="default"/>
          <w:lang w:val="en-US" w:eastAsia="zh-CN"/>
        </w:rPr>
        <w:t>10mw</w:t>
      </w:r>
    </w:p>
    <w:p w14:paraId="2EF7DCC1">
      <w:pPr>
        <w:numPr>
          <w:ilvl w:val="0"/>
          <w:numId w:val="0"/>
        </w:numPr>
        <w:ind w:leftChars="0"/>
        <w:rPr>
          <w:rFonts w:hint="default"/>
          <w:lang w:val="en-US" w:eastAsia="zh-CN"/>
        </w:rPr>
      </w:pPr>
      <w:r>
        <w:rPr>
          <w:rFonts w:hint="eastAsia"/>
          <w:lang w:val="en-US" w:eastAsia="zh-CN"/>
        </w:rPr>
        <w:t>*</w:t>
      </w:r>
      <w:r>
        <w:rPr>
          <w:rFonts w:hint="default"/>
          <w:lang w:val="en-US" w:eastAsia="zh-CN"/>
        </w:rPr>
        <w:t>标配接头</w:t>
      </w:r>
      <w:r>
        <w:rPr>
          <w:rFonts w:hint="eastAsia"/>
          <w:lang w:val="en-US" w:eastAsia="zh-CN"/>
        </w:rPr>
        <w:t>：</w:t>
      </w:r>
      <w:r>
        <w:rPr>
          <w:rFonts w:hint="default"/>
          <w:lang w:val="en-US" w:eastAsia="zh-CN"/>
        </w:rPr>
        <w:t>FC/UPC</w:t>
      </w:r>
    </w:p>
    <w:p w14:paraId="3C785FCE">
      <w:pPr>
        <w:numPr>
          <w:ilvl w:val="0"/>
          <w:numId w:val="0"/>
        </w:numPr>
        <w:ind w:leftChars="0"/>
        <w:rPr>
          <w:rFonts w:hint="default"/>
          <w:lang w:val="en-US" w:eastAsia="zh-CN"/>
        </w:rPr>
      </w:pPr>
      <w:r>
        <w:rPr>
          <w:rFonts w:hint="eastAsia"/>
          <w:lang w:val="en-US" w:eastAsia="zh-CN"/>
        </w:rPr>
        <w:t>*</w:t>
      </w:r>
      <w:r>
        <w:rPr>
          <w:rFonts w:hint="default"/>
          <w:lang w:val="en-US" w:eastAsia="zh-CN"/>
        </w:rPr>
        <w:t>波长（nm）</w:t>
      </w:r>
      <w:r>
        <w:rPr>
          <w:rFonts w:hint="eastAsia"/>
          <w:lang w:val="en-US" w:eastAsia="zh-CN"/>
        </w:rPr>
        <w:t>：</w:t>
      </w:r>
      <w:r>
        <w:rPr>
          <w:rFonts w:hint="default"/>
          <w:lang w:val="en-US" w:eastAsia="zh-CN"/>
        </w:rPr>
        <w:t>1310/1550</w:t>
      </w:r>
    </w:p>
    <w:p w14:paraId="172200E9">
      <w:pPr>
        <w:numPr>
          <w:ilvl w:val="0"/>
          <w:numId w:val="0"/>
        </w:numPr>
        <w:ind w:leftChars="0"/>
        <w:rPr>
          <w:rFonts w:hint="default"/>
          <w:lang w:val="en-US" w:eastAsia="zh-CN"/>
        </w:rPr>
      </w:pPr>
      <w:r>
        <w:rPr>
          <w:rFonts w:hint="eastAsia"/>
          <w:lang w:val="en-US" w:eastAsia="zh-CN"/>
        </w:rPr>
        <w:t>*</w:t>
      </w:r>
      <w:r>
        <w:rPr>
          <w:rFonts w:hint="default"/>
          <w:lang w:val="en-US" w:eastAsia="zh-CN"/>
        </w:rPr>
        <w:t>输出功率（dBm）</w:t>
      </w:r>
      <w:r>
        <w:rPr>
          <w:rFonts w:hint="eastAsia"/>
          <w:lang w:val="en-US" w:eastAsia="zh-CN"/>
        </w:rPr>
        <w:t>：</w:t>
      </w:r>
      <w:r>
        <w:rPr>
          <w:rFonts w:hint="default"/>
          <w:lang w:val="en-US" w:eastAsia="zh-CN"/>
        </w:rPr>
        <w:t>≥-7</w:t>
      </w:r>
    </w:p>
    <w:p w14:paraId="3D9502EF">
      <w:pPr>
        <w:numPr>
          <w:ilvl w:val="0"/>
          <w:numId w:val="0"/>
        </w:numPr>
        <w:ind w:leftChars="0"/>
        <w:rPr>
          <w:rFonts w:hint="default"/>
          <w:lang w:val="en-US" w:eastAsia="zh-CN"/>
        </w:rPr>
      </w:pPr>
      <w:r>
        <w:rPr>
          <w:rFonts w:hint="eastAsia"/>
          <w:lang w:val="en-US" w:eastAsia="zh-CN"/>
        </w:rPr>
        <w:t>*</w:t>
      </w:r>
      <w:r>
        <w:rPr>
          <w:rFonts w:hint="default"/>
          <w:lang w:val="en-US" w:eastAsia="zh-CN"/>
        </w:rPr>
        <w:t>探测器类型</w:t>
      </w:r>
      <w:r>
        <w:rPr>
          <w:rFonts w:hint="eastAsia"/>
          <w:lang w:val="en-US" w:eastAsia="zh-CN"/>
        </w:rPr>
        <w:t>：</w:t>
      </w:r>
      <w:r>
        <w:rPr>
          <w:rFonts w:hint="default"/>
          <w:lang w:val="en-US" w:eastAsia="zh-CN"/>
        </w:rPr>
        <w:t>InGaAs</w:t>
      </w:r>
    </w:p>
    <w:p w14:paraId="3D742D29">
      <w:pPr>
        <w:numPr>
          <w:ilvl w:val="0"/>
          <w:numId w:val="0"/>
        </w:numPr>
        <w:ind w:leftChars="0"/>
        <w:rPr>
          <w:rFonts w:hint="default"/>
          <w:lang w:val="en-US" w:eastAsia="zh-CN"/>
        </w:rPr>
      </w:pPr>
      <w:r>
        <w:rPr>
          <w:rFonts w:hint="eastAsia"/>
          <w:lang w:val="en-US" w:eastAsia="zh-CN"/>
        </w:rPr>
        <w:t>*</w:t>
      </w:r>
      <w:r>
        <w:rPr>
          <w:rFonts w:hint="default"/>
          <w:lang w:val="en-US" w:eastAsia="zh-CN"/>
        </w:rPr>
        <w:t>探测范围（DBM）</w:t>
      </w:r>
      <w:r>
        <w:rPr>
          <w:rFonts w:hint="eastAsia"/>
          <w:lang w:val="en-US" w:eastAsia="zh-CN"/>
        </w:rPr>
        <w:t>：</w:t>
      </w:r>
      <w:r>
        <w:rPr>
          <w:rFonts w:hint="default"/>
          <w:lang w:val="en-US" w:eastAsia="zh-CN"/>
        </w:rPr>
        <w:t>-50c&gt;+26</w:t>
      </w:r>
    </w:p>
    <w:p w14:paraId="7A47485C">
      <w:pPr>
        <w:numPr>
          <w:ilvl w:val="0"/>
          <w:numId w:val="0"/>
        </w:numPr>
        <w:ind w:leftChars="0"/>
        <w:rPr>
          <w:rFonts w:hint="default"/>
          <w:lang w:val="en-US" w:eastAsia="zh-CN"/>
        </w:rPr>
      </w:pPr>
      <w:r>
        <w:rPr>
          <w:rFonts w:hint="eastAsia"/>
          <w:lang w:val="en-US" w:eastAsia="zh-CN"/>
        </w:rPr>
        <w:t>*</w:t>
      </w:r>
      <w:r>
        <w:rPr>
          <w:rFonts w:hint="default"/>
          <w:lang w:val="en-US" w:eastAsia="zh-CN"/>
        </w:rPr>
        <w:t>校准波长(NM）</w:t>
      </w:r>
      <w:r>
        <w:rPr>
          <w:rFonts w:hint="eastAsia"/>
          <w:lang w:val="en-US" w:eastAsia="zh-CN"/>
        </w:rPr>
        <w:t>：</w:t>
      </w:r>
      <w:r>
        <w:rPr>
          <w:rFonts w:hint="default"/>
          <w:lang w:val="en-US" w:eastAsia="zh-CN"/>
        </w:rPr>
        <w:t>850、980、1300、1310、1490、1550、1625</w:t>
      </w:r>
    </w:p>
    <w:p w14:paraId="6B4A5646">
      <w:pPr>
        <w:numPr>
          <w:ilvl w:val="0"/>
          <w:numId w:val="0"/>
        </w:numPr>
        <w:ind w:leftChars="0"/>
        <w:rPr>
          <w:rFonts w:hint="default"/>
          <w:lang w:val="en-US" w:eastAsia="zh-CN"/>
        </w:rPr>
      </w:pPr>
      <w:r>
        <w:rPr>
          <w:rFonts w:hint="eastAsia"/>
          <w:lang w:val="en-US" w:eastAsia="zh-CN"/>
        </w:rPr>
        <w:t>*</w:t>
      </w:r>
      <w:r>
        <w:rPr>
          <w:rFonts w:hint="default"/>
          <w:lang w:val="en-US" w:eastAsia="zh-CN"/>
        </w:rPr>
        <w:t>线性度土</w:t>
      </w:r>
      <w:r>
        <w:rPr>
          <w:rFonts w:hint="eastAsia"/>
          <w:lang w:val="en-US" w:eastAsia="zh-CN"/>
        </w:rPr>
        <w:t>：</w:t>
      </w:r>
      <w:r>
        <w:rPr>
          <w:rFonts w:hint="default"/>
          <w:lang w:val="en-US" w:eastAsia="zh-CN"/>
        </w:rPr>
        <w:t>5%</w:t>
      </w:r>
    </w:p>
    <w:p w14:paraId="70C99C8B">
      <w:pPr>
        <w:numPr>
          <w:ilvl w:val="0"/>
          <w:numId w:val="0"/>
        </w:numPr>
        <w:ind w:leftChars="0"/>
        <w:rPr>
          <w:rFonts w:hint="default"/>
          <w:lang w:val="en-US" w:eastAsia="zh-CN"/>
        </w:rPr>
      </w:pPr>
    </w:p>
    <w:p w14:paraId="227DEF32">
      <w:pPr>
        <w:numPr>
          <w:ilvl w:val="0"/>
          <w:numId w:val="0"/>
        </w:numPr>
        <w:ind w:leftChars="0"/>
        <w:rPr>
          <w:rFonts w:hint="default"/>
          <w:b/>
          <w:bCs/>
          <w:sz w:val="24"/>
          <w:szCs w:val="24"/>
          <w:lang w:val="en-US" w:eastAsia="zh-CN"/>
        </w:rPr>
      </w:pPr>
      <w:r>
        <w:rPr>
          <w:rFonts w:hint="eastAsia"/>
          <w:b/>
          <w:bCs/>
          <w:sz w:val="24"/>
          <w:szCs w:val="24"/>
          <w:lang w:val="en-US" w:eastAsia="zh-CN"/>
        </w:rPr>
        <w:t>四、一般参数</w:t>
      </w:r>
    </w:p>
    <w:p w14:paraId="36C181AB">
      <w:pPr>
        <w:numPr>
          <w:ilvl w:val="0"/>
          <w:numId w:val="0"/>
        </w:numPr>
        <w:ind w:leftChars="0"/>
        <w:rPr>
          <w:rFonts w:hint="eastAsia"/>
          <w:lang w:val="en-US" w:eastAsia="zh-CN"/>
        </w:rPr>
      </w:pPr>
      <w:r>
        <w:rPr>
          <w:rFonts w:hint="eastAsia"/>
          <w:lang w:val="en-US" w:eastAsia="zh-CN"/>
        </w:rPr>
        <w:t>*重量：0.3kg</w:t>
      </w:r>
    </w:p>
    <w:p w14:paraId="25FFF760">
      <w:pPr>
        <w:numPr>
          <w:ilvl w:val="0"/>
          <w:numId w:val="0"/>
        </w:numPr>
        <w:ind w:leftChars="0"/>
        <w:rPr>
          <w:rFonts w:hint="eastAsia"/>
          <w:lang w:val="en-US" w:eastAsia="zh-CN"/>
        </w:rPr>
      </w:pPr>
      <w:r>
        <w:rPr>
          <w:rFonts w:hint="eastAsia"/>
          <w:lang w:val="en-US" w:eastAsia="zh-CN"/>
        </w:rPr>
        <w:t>*电池：锂电池</w:t>
      </w:r>
    </w:p>
    <w:p w14:paraId="42B59638">
      <w:pPr>
        <w:numPr>
          <w:ilvl w:val="0"/>
          <w:numId w:val="0"/>
        </w:numPr>
        <w:ind w:leftChars="0"/>
        <w:rPr>
          <w:rFonts w:hint="eastAsia"/>
          <w:lang w:val="en-US" w:eastAsia="zh-CN"/>
        </w:rPr>
      </w:pPr>
      <w:r>
        <w:rPr>
          <w:rFonts w:hint="eastAsia"/>
          <w:lang w:val="en-US" w:eastAsia="zh-CN"/>
        </w:rPr>
        <w:t>*尺寸（长×宽×高）：145mm×78mm×30mm</w:t>
      </w:r>
    </w:p>
    <w:p w14:paraId="5BEBFB80">
      <w:pPr>
        <w:numPr>
          <w:ilvl w:val="0"/>
          <w:numId w:val="0"/>
        </w:numPr>
        <w:ind w:leftChars="0"/>
        <w:rPr>
          <w:rFonts w:hint="eastAsia"/>
          <w:lang w:val="en-US" w:eastAsia="zh-CN"/>
        </w:rPr>
      </w:pPr>
      <w:r>
        <w:rPr>
          <w:rFonts w:hint="eastAsia"/>
          <w:lang w:val="en-US" w:eastAsia="zh-CN"/>
        </w:rPr>
        <w:t>*连续工作时间：&gt;10小时（根据BellcoreTR-NWT-001138）</w:t>
      </w:r>
    </w:p>
    <w:p w14:paraId="3F6F647C">
      <w:pPr>
        <w:numPr>
          <w:ilvl w:val="0"/>
          <w:numId w:val="0"/>
        </w:numPr>
        <w:ind w:leftChars="0"/>
        <w:rPr>
          <w:rFonts w:hint="eastAsia"/>
          <w:lang w:val="en-US" w:eastAsia="zh-CN"/>
        </w:rPr>
      </w:pPr>
    </w:p>
    <w:p w14:paraId="35590DEB">
      <w:pPr>
        <w:numPr>
          <w:ilvl w:val="0"/>
          <w:numId w:val="0"/>
        </w:numPr>
        <w:ind w:leftChars="0"/>
        <w:rPr>
          <w:rFonts w:hint="eastAsia"/>
          <w:lang w:val="en-US" w:eastAsia="zh-CN"/>
        </w:rPr>
      </w:pPr>
    </w:p>
    <w:p w14:paraId="58A62CCC">
      <w:pPr>
        <w:numPr>
          <w:ilvl w:val="0"/>
          <w:numId w:val="0"/>
        </w:numPr>
        <w:ind w:leftChars="0"/>
        <w:rPr>
          <w:rFonts w:hint="default"/>
          <w:b/>
          <w:bCs/>
          <w:lang w:val="en-US" w:eastAsia="zh-CN"/>
        </w:rPr>
      </w:pPr>
    </w:p>
    <w:p w14:paraId="568F8856">
      <w:pPr>
        <w:numPr>
          <w:ilvl w:val="0"/>
          <w:numId w:val="0"/>
        </w:numPr>
        <w:ind w:leftChars="0"/>
        <w:rPr>
          <w:rFonts w:hint="default"/>
          <w:b/>
          <w:bCs/>
          <w:sz w:val="24"/>
          <w:szCs w:val="24"/>
          <w:lang w:val="en-US" w:eastAsia="zh-CN"/>
        </w:rPr>
      </w:pPr>
      <w:r>
        <w:rPr>
          <w:rFonts w:hint="eastAsia"/>
          <w:b/>
          <w:bCs/>
          <w:sz w:val="24"/>
          <w:szCs w:val="24"/>
          <w:lang w:val="en-US" w:eastAsia="zh-CN"/>
        </w:rPr>
        <w:t>五、产品配置</w:t>
      </w:r>
    </w:p>
    <w:p w14:paraId="4ABA9964">
      <w:pPr>
        <w:numPr>
          <w:ilvl w:val="0"/>
          <w:numId w:val="0"/>
        </w:numPr>
        <w:ind w:leftChars="0"/>
        <w:rPr>
          <w:rFonts w:hint="eastAsia"/>
          <w:lang w:val="en-US" w:eastAsia="zh-CN"/>
        </w:rPr>
      </w:pPr>
      <w:r>
        <w:rPr>
          <w:rFonts w:hint="eastAsia"/>
          <w:lang w:val="en-US" w:eastAsia="zh-CN"/>
        </w:rPr>
        <w:t>主机、检测资料、工具包、合格证、使用说明书、适配器</w:t>
      </w:r>
    </w:p>
    <w:p w14:paraId="576B9F48">
      <w:pPr>
        <w:numPr>
          <w:ilvl w:val="0"/>
          <w:numId w:val="0"/>
        </w:numPr>
        <w:ind w:left="0" w:leftChars="0"/>
        <w:rPr>
          <w:rFonts w:hint="eastAsia" w:ascii="Arial" w:hAnsi="Arial" w:eastAsia="微软雅黑" w:cs="Times New Roman"/>
          <w:kern w:val="2"/>
          <w:sz w:val="21"/>
          <w:szCs w:val="24"/>
          <w:lang w:val="en-US" w:eastAsia="zh-CN" w:bidi="ar-SA"/>
        </w:rPr>
      </w:pPr>
    </w:p>
    <w:p w14:paraId="24CF9039">
      <w:pPr>
        <w:numPr>
          <w:ilvl w:val="0"/>
          <w:numId w:val="0"/>
        </w:numPr>
        <w:ind w:left="0" w:leftChars="0"/>
        <w:rPr>
          <w:rFonts w:hint="eastAsia" w:ascii="Arial" w:hAnsi="Arial" w:eastAsia="微软雅黑" w:cs="Times New Roman"/>
          <w:kern w:val="2"/>
          <w:sz w:val="21"/>
          <w:szCs w:val="24"/>
          <w:lang w:val="en-US" w:eastAsia="zh-CN" w:bidi="ar-SA"/>
        </w:rPr>
      </w:pPr>
    </w:p>
    <w:p w14:paraId="760DF318">
      <w:pPr>
        <w:numPr>
          <w:ilvl w:val="0"/>
          <w:numId w:val="0"/>
        </w:numPr>
        <w:ind w:left="0" w:leftChars="0"/>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kern w:val="2"/>
          <w:sz w:val="24"/>
          <w:szCs w:val="24"/>
          <w:lang w:val="en-US" w:eastAsia="zh-CN" w:bidi="ar-SA"/>
        </w:rPr>
        <w:t>六、</w:t>
      </w:r>
      <w:r>
        <w:rPr>
          <w:rFonts w:hint="eastAsia" w:ascii="微软雅黑" w:hAnsi="微软雅黑" w:eastAsia="微软雅黑" w:cs="微软雅黑"/>
          <w:b/>
          <w:bCs/>
          <w:sz w:val="24"/>
          <w:szCs w:val="24"/>
          <w:lang w:val="en-US" w:eastAsia="zh-CN"/>
        </w:rPr>
        <w:t>BM系列模块清单</w:t>
      </w:r>
      <w:r>
        <w:rPr>
          <w:rFonts w:hint="eastAsia" w:ascii="微软雅黑" w:hAnsi="微软雅黑" w:cs="微软雅黑"/>
          <w:b/>
          <w:bCs/>
          <w:sz w:val="24"/>
          <w:szCs w:val="24"/>
          <w:lang w:val="en-US" w:eastAsia="zh-CN"/>
        </w:rPr>
        <w:t>（选配）</w:t>
      </w:r>
    </w:p>
    <w:p w14:paraId="6B19DD3F">
      <w:pPr>
        <w:numPr>
          <w:ilvl w:val="0"/>
          <w:numId w:val="0"/>
        </w:numPr>
        <w:rPr>
          <w:rFonts w:hint="default"/>
          <w:color w:val="FF0000"/>
          <w:lang w:val="en-US" w:eastAsia="zh-CN"/>
        </w:rPr>
      </w:pPr>
      <w:r>
        <w:rPr>
          <w:rFonts w:hint="eastAsia"/>
          <w:b w:val="0"/>
          <w:bCs w:val="0"/>
          <w:color w:val="000000" w:themeColor="text1"/>
          <w:lang w:val="en-US" w:eastAsia="zh-CN"/>
          <w14:textFill>
            <w14:solidFill>
              <w14:schemeClr w14:val="tx1"/>
            </w14:solidFill>
          </w14:textFill>
        </w:rPr>
        <w:t>1、</w:t>
      </w:r>
      <w:r>
        <w:rPr>
          <w:rFonts w:hint="eastAsia"/>
          <w:color w:val="FF0000"/>
          <w:lang w:val="en-US" w:eastAsia="zh-CN"/>
        </w:rPr>
        <w:t>Smart-S1 单模1550       20    （标配）</w:t>
      </w:r>
    </w:p>
    <w:p w14:paraId="2FED9C9C">
      <w:pPr>
        <w:numPr>
          <w:ilvl w:val="0"/>
          <w:numId w:val="0"/>
        </w:num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2、Smart-S2 单模1310/1550  22/20 （</w:t>
      </w:r>
      <w:r>
        <w:rPr>
          <w:rFonts w:hint="eastAsia"/>
          <w:lang w:val="en-US" w:eastAsia="zh-CN"/>
        </w:rPr>
        <w:t>选</w:t>
      </w:r>
      <w:r>
        <w:rPr>
          <w:rFonts w:hint="eastAsia"/>
          <w:color w:val="000000" w:themeColor="text1"/>
          <w:lang w:val="en-US" w:eastAsia="zh-CN"/>
          <w14:textFill>
            <w14:solidFill>
              <w14:schemeClr w14:val="tx1"/>
            </w14:solidFill>
          </w14:textFill>
        </w:rPr>
        <w:t>配）</w:t>
      </w:r>
    </w:p>
    <w:p w14:paraId="30A1AFAC">
      <w:pPr>
        <w:numPr>
          <w:ilvl w:val="0"/>
          <w:numId w:val="0"/>
        </w:numPr>
        <w:rPr>
          <w:rFonts w:hint="eastAsia"/>
          <w:color w:val="auto"/>
          <w:lang w:val="en-US" w:eastAsia="zh-CN"/>
        </w:rPr>
      </w:pPr>
      <w:r>
        <w:rPr>
          <w:rFonts w:hint="eastAsia"/>
          <w:color w:val="000000" w:themeColor="text1"/>
          <w:lang w:val="en-US" w:eastAsia="zh-CN"/>
          <w14:textFill>
            <w14:solidFill>
              <w14:schemeClr w14:val="tx1"/>
            </w14:solidFill>
          </w14:textFill>
        </w:rPr>
        <w:t>3、Smart-S3 单模1550</w:t>
      </w:r>
      <w:r>
        <w:rPr>
          <w:rFonts w:hint="eastAsia"/>
          <w:color w:val="FF0000"/>
          <w:lang w:val="en-US" w:eastAsia="zh-CN"/>
        </w:rPr>
        <w:t xml:space="preserve">       </w:t>
      </w:r>
      <w:r>
        <w:rPr>
          <w:rFonts w:hint="eastAsia"/>
          <w:color w:val="auto"/>
          <w:lang w:val="en-US" w:eastAsia="zh-CN"/>
        </w:rPr>
        <w:t>20    （</w:t>
      </w:r>
      <w:r>
        <w:rPr>
          <w:rFonts w:hint="eastAsia"/>
          <w:lang w:val="en-US" w:eastAsia="zh-CN"/>
        </w:rPr>
        <w:t>选</w:t>
      </w:r>
      <w:r>
        <w:rPr>
          <w:rFonts w:hint="eastAsia"/>
          <w:color w:val="auto"/>
          <w:lang w:val="en-US" w:eastAsia="zh-CN"/>
        </w:rPr>
        <w:t>配）</w:t>
      </w:r>
    </w:p>
    <w:p w14:paraId="20647AD4">
      <w:pPr>
        <w:numPr>
          <w:ilvl w:val="0"/>
          <w:numId w:val="0"/>
        </w:numPr>
        <w:rPr>
          <w:rFonts w:hint="eastAsia"/>
          <w:color w:val="auto"/>
          <w:lang w:val="en-US" w:eastAsia="zh-CN"/>
        </w:rPr>
      </w:pPr>
      <w:r>
        <w:rPr>
          <w:rFonts w:hint="eastAsia"/>
          <w:color w:val="auto"/>
          <w:lang w:val="en-US" w:eastAsia="zh-CN"/>
        </w:rPr>
        <w:t>4、Smart-S4 单模1610       20    （</w:t>
      </w:r>
      <w:r>
        <w:rPr>
          <w:rFonts w:hint="eastAsia"/>
          <w:lang w:val="en-US" w:eastAsia="zh-CN"/>
        </w:rPr>
        <w:t>选</w:t>
      </w:r>
      <w:r>
        <w:rPr>
          <w:rFonts w:hint="eastAsia"/>
          <w:color w:val="auto"/>
          <w:lang w:val="en-US" w:eastAsia="zh-CN"/>
        </w:rPr>
        <w:t>配）</w:t>
      </w:r>
    </w:p>
    <w:p w14:paraId="64CAA4BE">
      <w:pPr>
        <w:numPr>
          <w:ilvl w:val="0"/>
          <w:numId w:val="0"/>
        </w:numPr>
        <w:rPr>
          <w:rFonts w:hint="eastAsia" w:ascii="Arial" w:hAnsi="Arial" w:eastAsia="微软雅黑" w:cs="Times New Roman"/>
          <w:b/>
          <w:bCs/>
          <w:kern w:val="2"/>
          <w:sz w:val="24"/>
          <w:szCs w:val="24"/>
          <w:lang w:val="en-US" w:eastAsia="zh-CN" w:bidi="ar-SA"/>
        </w:rPr>
      </w:pPr>
    </w:p>
    <w:p w14:paraId="141EE238">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七</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核心应用行业</w:t>
      </w:r>
    </w:p>
    <w:p w14:paraId="656F0359">
      <w:pPr>
        <w:numPr>
          <w:ilvl w:val="0"/>
          <w:numId w:val="0"/>
        </w:numPr>
        <w:rPr>
          <w:rFonts w:hint="eastAsia"/>
          <w:lang w:val="en-US" w:eastAsia="zh-CN"/>
        </w:rPr>
      </w:pPr>
      <w:r>
        <w:rPr>
          <w:rFonts w:hint="eastAsia"/>
          <w:lang w:val="en-US" w:eastAsia="zh-CN"/>
        </w:rPr>
        <w:t>部队、电力、石油、石化、航空、运营商、铁路、高速、能源……</w:t>
      </w:r>
      <w:bookmarkStart w:id="0" w:name="_GoBack"/>
      <w:bookmarkEnd w:id="0"/>
    </w:p>
    <w:p w14:paraId="55C41E06">
      <w:pPr>
        <w:numPr>
          <w:ilvl w:val="0"/>
          <w:numId w:val="0"/>
        </w:numPr>
        <w:rPr>
          <w:rFonts w:hint="eastAsia"/>
          <w:lang w:val="en-US" w:eastAsia="zh-CN"/>
        </w:rPr>
      </w:pP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八</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6"/>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15370F0"/>
    <w:rsid w:val="01D257A3"/>
    <w:rsid w:val="07011CC2"/>
    <w:rsid w:val="07644792"/>
    <w:rsid w:val="09284798"/>
    <w:rsid w:val="0C9C4F46"/>
    <w:rsid w:val="0F2B6FD9"/>
    <w:rsid w:val="12A6008B"/>
    <w:rsid w:val="14805E6D"/>
    <w:rsid w:val="183C240D"/>
    <w:rsid w:val="1AA24D9F"/>
    <w:rsid w:val="1CAC58FC"/>
    <w:rsid w:val="1FAF745A"/>
    <w:rsid w:val="20672C08"/>
    <w:rsid w:val="28DA2E89"/>
    <w:rsid w:val="2A4254F9"/>
    <w:rsid w:val="2B181FE1"/>
    <w:rsid w:val="2D1F32F4"/>
    <w:rsid w:val="2EB42885"/>
    <w:rsid w:val="30B579BF"/>
    <w:rsid w:val="323B4D81"/>
    <w:rsid w:val="3470183A"/>
    <w:rsid w:val="34B70380"/>
    <w:rsid w:val="370C1079"/>
    <w:rsid w:val="3A0359F6"/>
    <w:rsid w:val="3AE174A3"/>
    <w:rsid w:val="3BC940B5"/>
    <w:rsid w:val="3BFB1822"/>
    <w:rsid w:val="3DDE05F5"/>
    <w:rsid w:val="3F512FA9"/>
    <w:rsid w:val="415B003E"/>
    <w:rsid w:val="4210434B"/>
    <w:rsid w:val="43446334"/>
    <w:rsid w:val="434846C3"/>
    <w:rsid w:val="44A84E71"/>
    <w:rsid w:val="459308C3"/>
    <w:rsid w:val="477DCE1E"/>
    <w:rsid w:val="4FB85987"/>
    <w:rsid w:val="52D43CC9"/>
    <w:rsid w:val="54566334"/>
    <w:rsid w:val="573E1E21"/>
    <w:rsid w:val="5A4968FF"/>
    <w:rsid w:val="5B487E91"/>
    <w:rsid w:val="5CF9550F"/>
    <w:rsid w:val="5EFEBDE8"/>
    <w:rsid w:val="607320D3"/>
    <w:rsid w:val="61875360"/>
    <w:rsid w:val="63320977"/>
    <w:rsid w:val="63CF3776"/>
    <w:rsid w:val="6692787F"/>
    <w:rsid w:val="686B6B23"/>
    <w:rsid w:val="68CA2609"/>
    <w:rsid w:val="68CC1AED"/>
    <w:rsid w:val="69BB0F42"/>
    <w:rsid w:val="6A637494"/>
    <w:rsid w:val="6B2807B2"/>
    <w:rsid w:val="6B4D5506"/>
    <w:rsid w:val="6BCF62E6"/>
    <w:rsid w:val="6C00225C"/>
    <w:rsid w:val="6CD3A16D"/>
    <w:rsid w:val="6D535020"/>
    <w:rsid w:val="6E5F49A6"/>
    <w:rsid w:val="6EA878F9"/>
    <w:rsid w:val="6FFF37D2"/>
    <w:rsid w:val="70DE2EF1"/>
    <w:rsid w:val="74C55591"/>
    <w:rsid w:val="78AF6BC4"/>
    <w:rsid w:val="799A287B"/>
    <w:rsid w:val="79EF706B"/>
    <w:rsid w:val="7C5F4108"/>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5">
    <w:name w:val="Default Paragraph Font"/>
    <w:qFormat/>
    <w:uiPriority w:val="0"/>
    <w:rPr>
      <w:rFonts w:eastAsia="微软雅黑" w:asciiTheme="minorAscii" w:hAnsiTheme="minorAscii"/>
    </w:rPr>
  </w:style>
  <w:style w:type="table" w:default="1" w:styleId="13">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973</Words>
  <Characters>1281</Characters>
  <Lines>0</Lines>
  <Paragraphs>0</Paragraphs>
  <TotalTime>0</TotalTime>
  <ScaleCrop>false</ScaleCrop>
  <LinksUpToDate>false</LinksUpToDate>
  <CharactersWithSpaces>1329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2025-12-05T03:10:07Z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eyJoZGlkIjoiYWJhMzZmYzcxMzgxMDZjNDBlNjAwMDhkYmNlYTlkMzAiLCJ1c2VySWQiOiIzNTYxMTIzNjIifQ==</vt:lpwstr>
  </property>
  <property fmtid="{D5CDD505-2E9C-101B-9397-08002B2CF9AE}" pid="6" name="ICV">
    <vt:lpwstr>80FEC70A2C7740D6AA9EE6C2D0EFA103_12</vt:lpwstr>
  </property>
</Properties>
</file>