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eastAsia"/>
          <w:sz w:val="44"/>
          <w:szCs w:val="44"/>
          <w:lang w:val="en-US" w:eastAsia="zh-CN"/>
        </w:rPr>
      </w:pPr>
      <w:r>
        <w:rPr>
          <w:rFonts w:hint="eastAsia"/>
          <w:sz w:val="44"/>
          <w:szCs w:val="44"/>
          <w:lang w:val="en-US" w:eastAsia="zh-CN"/>
        </w:rPr>
        <w:t>鼎讯 光纤熔接机 AM-401</w:t>
      </w:r>
    </w:p>
    <w:p w14:paraId="15B557CF">
      <w:pPr>
        <w:rPr>
          <w:sz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59055</wp:posOffset>
                </wp:positionV>
                <wp:extent cx="2233930" cy="2105025"/>
                <wp:effectExtent l="5080" t="4445" r="8890" b="5080"/>
                <wp:wrapNone/>
                <wp:docPr id="6" name="文本框 6"/>
                <wp:cNvGraphicFramePr/>
                <a:graphic xmlns:a="http://schemas.openxmlformats.org/drawingml/2006/main">
                  <a:graphicData uri="http://schemas.microsoft.com/office/word/2010/wordprocessingShape">
                    <wps:wsp>
                      <wps:cNvSpPr txBox="1"/>
                      <wps:spPr>
                        <a:xfrm>
                          <a:off x="3620135" y="1231265"/>
                          <a:ext cx="2233930" cy="2105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r>
                              <w:rPr>
                                <w:rFonts w:hint="eastAsia"/>
                                <w:lang w:val="en-US" w:eastAsia="zh-CN"/>
                              </w:rPr>
                              <w:drawing>
                                <wp:inline distT="0" distB="0" distL="114300" distR="114300">
                                  <wp:extent cx="1957070" cy="1957070"/>
                                  <wp:effectExtent l="0" t="0" r="5080" b="508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5"/>
                                          <a:stretch>
                                            <a:fillRect/>
                                          </a:stretch>
                                        </pic:blipFill>
                                        <pic:spPr>
                                          <a:xfrm>
                                            <a:off x="0" y="0"/>
                                            <a:ext cx="1957070" cy="1957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4.65pt;height:165.75pt;width:175.9pt;z-index:251659264;mso-width-relative:page;mso-height-relative:page;" fillcolor="#FFFFFF [3201]" filled="t" stroked="t" coordsize="21600,21600" o:gfxdata="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KDpLu1gAAAAkBAAAPAAAAAAAAAAEAIAAAACIAAABkcnMvZG93bnJldi54bWxQSwECFAAU&#10;AAAACACHTuJAmfXC4GUCAADEBAAADgAAAAAAAAABACAAAAAlAQAAZHJzL2Uyb0RvYy54bWxQSwUG&#10;AAAAAAYABgBZAQAA/AUAAAAA&#10;">
                <v:fill on="t" focussize="0,0"/>
                <v:stroke weight="0.5pt" color="#000000 [3204]" joinstyle="round"/>
                <v:imagedata o:title=""/>
                <o:lock v:ext="edit" aspectratio="f"/>
                <v:textbox>
                  <w:txbxContent>
                    <w:p w14:paraId="6FBE035B">
                      <w:r>
                        <w:rPr>
                          <w:rFonts w:hint="eastAsia"/>
                          <w:lang w:val="en-US" w:eastAsia="zh-CN"/>
                        </w:rPr>
                        <w:drawing>
                          <wp:inline distT="0" distB="0" distL="114300" distR="114300">
                            <wp:extent cx="1957070" cy="1957070"/>
                            <wp:effectExtent l="0" t="0" r="5080" b="508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5"/>
                                    <a:stretch>
                                      <a:fillRect/>
                                    </a:stretch>
                                  </pic:blipFill>
                                  <pic:spPr>
                                    <a:xfrm>
                                      <a:off x="0" y="0"/>
                                      <a:ext cx="1957070" cy="1957070"/>
                                    </a:xfrm>
                                    <a:prstGeom prst="rect">
                                      <a:avLst/>
                                    </a:prstGeom>
                                  </pic:spPr>
                                </pic:pic>
                              </a:graphicData>
                            </a:graphic>
                          </wp:inline>
                        </w:drawing>
                      </w:r>
                    </w:p>
                  </w:txbxContent>
                </v:textbox>
              </v:shape>
            </w:pict>
          </mc:Fallback>
        </mc:AlternateContent>
      </w:r>
    </w:p>
    <w:p w14:paraId="27EAEAC6">
      <w:pPr>
        <w:rPr>
          <w:rFonts w:hint="eastAsia"/>
          <w:lang w:val="en-US" w:eastAsia="zh-CN"/>
        </w:rPr>
      </w:pPr>
    </w:p>
    <w:p w14:paraId="7C23645C">
      <w:pPr>
        <w:rPr>
          <w:rFonts w:hint="eastAsia"/>
          <w:lang w:val="en-US" w:eastAsia="zh-CN"/>
        </w:rPr>
      </w:pPr>
      <w:r>
        <w:rPr>
          <w:rFonts w:hint="eastAsia"/>
          <w:lang w:val="en-US" w:eastAsia="zh-CN"/>
        </w:rPr>
        <w:t>名称：光纤熔接机</w:t>
      </w:r>
    </w:p>
    <w:p w14:paraId="54149E44">
      <w:pPr>
        <w:rPr>
          <w:rFonts w:hint="eastAsia"/>
          <w:lang w:val="en-US" w:eastAsia="zh-CN"/>
        </w:rPr>
      </w:pPr>
      <w:r>
        <w:rPr>
          <w:rFonts w:hint="eastAsia"/>
          <w:lang w:val="en-US" w:eastAsia="zh-CN"/>
        </w:rPr>
        <w:t>型号：AM-401</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4A40CF0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光纤熔接机是光缆接续的重要基础设备 ，其利用光纤材料的特性 ，通过一定程度上的电压控制，将两根光纤熔接在一起并实现光纤传输的低损耗“无光损”。</w:t>
      </w:r>
    </w:p>
    <w:p w14:paraId="1954612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default"/>
          <w:lang w:val="en-US" w:eastAsia="zh-CN"/>
        </w:rPr>
        <w:t>光纤熔接机是我们光缆施工接续的第一步也是最重要的一步</w:t>
      </w:r>
      <w:r>
        <w:rPr>
          <w:rFonts w:hint="eastAsia"/>
          <w:lang w:val="en-US" w:eastAsia="zh-CN"/>
        </w:rPr>
        <w:t>，</w:t>
      </w:r>
      <w:r>
        <w:rPr>
          <w:rFonts w:hint="default"/>
          <w:lang w:val="en-US" w:eastAsia="zh-CN"/>
        </w:rPr>
        <w:t>是我们光缆布设的重要设备。主要用于光缆的施工、光缆后续的维护保养、光缆抢修等</w:t>
      </w:r>
      <w:r>
        <w:rPr>
          <w:rFonts w:hint="eastAsia"/>
          <w:lang w:val="en-US" w:eastAsia="zh-CN"/>
        </w:rPr>
        <w:t>。</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AM-401是成都鼎讯信通科技有限公司推出的一款四马达高性价比的便携式光纤熔接机，能够适应多种复杂的坏境，为光纤接续做出巨大贡献的一款新型光纤熔接机。</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669617D7">
      <w:pPr>
        <w:numPr>
          <w:ilvl w:val="0"/>
          <w:numId w:val="0"/>
        </w:numPr>
        <w:rPr>
          <w:rFonts w:hint="eastAsia"/>
          <w:lang w:val="en-US" w:eastAsia="zh-CN"/>
        </w:rPr>
      </w:pPr>
      <w:r>
        <w:rPr>
          <w:rFonts w:hint="eastAsia" w:ascii="Arial" w:hAnsi="Arial" w:eastAsia="微软雅黑" w:cs="Times New Roman"/>
          <w:kern w:val="2"/>
          <w:sz w:val="21"/>
          <w:szCs w:val="24"/>
          <w:lang w:val="en-US" w:eastAsia="zh-CN" w:bidi="ar-SA"/>
        </w:rPr>
        <w:t>1、</w:t>
      </w:r>
      <w:r>
        <w:rPr>
          <w:rFonts w:hint="eastAsia"/>
          <w:lang w:val="en-US" w:eastAsia="zh-CN"/>
        </w:rPr>
        <w:t>接续速度快</w:t>
      </w:r>
    </w:p>
    <w:p w14:paraId="5D0FCF58">
      <w:pPr>
        <w:numPr>
          <w:ilvl w:val="0"/>
          <w:numId w:val="0"/>
        </w:numPr>
        <w:rPr>
          <w:rFonts w:hint="eastAsia"/>
          <w:lang w:val="en-US" w:eastAsia="zh-CN"/>
        </w:rPr>
      </w:pPr>
      <w:r>
        <w:rPr>
          <w:rFonts w:hint="eastAsia"/>
          <w:lang w:val="en-US" w:eastAsia="zh-CN"/>
        </w:rPr>
        <w:t>----采用了高速图像处理技术和特殊的精密定位技术 ，全过程在6秒自动完成。</w:t>
      </w:r>
    </w:p>
    <w:p w14:paraId="084B0ABE">
      <w:pPr>
        <w:numPr>
          <w:ilvl w:val="0"/>
          <w:numId w:val="0"/>
        </w:numPr>
        <w:rPr>
          <w:rFonts w:hint="default"/>
          <w:lang w:val="en-US" w:eastAsia="zh-CN"/>
        </w:rPr>
      </w:pPr>
      <w:r>
        <w:rPr>
          <w:rFonts w:hint="default" w:ascii="Arial" w:hAnsi="Arial" w:eastAsia="微软雅黑" w:cs="Times New Roman"/>
          <w:kern w:val="2"/>
          <w:sz w:val="21"/>
          <w:szCs w:val="24"/>
          <w:lang w:val="en-US" w:eastAsia="zh-CN" w:bidi="ar-SA"/>
        </w:rPr>
        <w:t>2、</w:t>
      </w:r>
      <w:r>
        <w:rPr>
          <w:rFonts w:hint="default"/>
          <w:lang w:val="en-US" w:eastAsia="zh-CN"/>
        </w:rPr>
        <w:t>加热速度佳</w:t>
      </w:r>
    </w:p>
    <w:p w14:paraId="2B65F287">
      <w:pPr>
        <w:numPr>
          <w:ilvl w:val="0"/>
          <w:numId w:val="0"/>
        </w:numPr>
        <w:rPr>
          <w:rFonts w:hint="default"/>
          <w:lang w:val="en-US" w:eastAsia="zh-CN"/>
        </w:rPr>
      </w:pPr>
      <w:r>
        <w:rPr>
          <w:rFonts w:hint="eastAsia"/>
          <w:lang w:val="en-US" w:eastAsia="zh-CN"/>
        </w:rPr>
        <w:t>----最新工业控制技术与V型槽加热技术结合。热缩管与加热槽紧密贴合。15秒内加热速度自主切换的同时 ，极大的保护光纤。</w:t>
      </w:r>
    </w:p>
    <w:p w14:paraId="70743CE1">
      <w:pPr>
        <w:numPr>
          <w:ilvl w:val="0"/>
          <w:numId w:val="0"/>
        </w:numPr>
        <w:rPr>
          <w:rFonts w:hint="default"/>
          <w:lang w:val="en-US" w:eastAsia="zh-CN"/>
        </w:rPr>
      </w:pPr>
      <w:r>
        <w:rPr>
          <w:rFonts w:hint="default" w:ascii="Arial" w:hAnsi="Arial" w:eastAsia="微软雅黑" w:cs="Times New Roman"/>
          <w:kern w:val="2"/>
          <w:sz w:val="21"/>
          <w:szCs w:val="24"/>
          <w:lang w:val="en-US" w:eastAsia="zh-CN" w:bidi="ar-SA"/>
        </w:rPr>
        <w:t>3、</w:t>
      </w:r>
      <w:r>
        <w:rPr>
          <w:rFonts w:hint="default"/>
          <w:lang w:val="en-US" w:eastAsia="zh-CN"/>
        </w:rPr>
        <w:t>接续性能好</w:t>
      </w:r>
    </w:p>
    <w:p w14:paraId="0815E40A">
      <w:pPr>
        <w:numPr>
          <w:ilvl w:val="0"/>
          <w:numId w:val="0"/>
        </w:numPr>
        <w:rPr>
          <w:rFonts w:hint="default"/>
          <w:lang w:val="en-US" w:eastAsia="zh-CN"/>
        </w:rPr>
      </w:pPr>
      <w:r>
        <w:rPr>
          <w:rFonts w:hint="eastAsia"/>
          <w:lang w:val="en-US" w:eastAsia="zh-CN"/>
        </w:rPr>
        <w:t>----工业级控制芯片与精密的定位技术 ，四马达精准光纤对准技术。</w:t>
      </w:r>
    </w:p>
    <w:p w14:paraId="7E7460F7">
      <w:pPr>
        <w:numPr>
          <w:ilvl w:val="0"/>
          <w:numId w:val="0"/>
        </w:numPr>
        <w:rPr>
          <w:rFonts w:hint="default"/>
          <w:lang w:val="en-US" w:eastAsia="zh-CN"/>
        </w:rPr>
      </w:pPr>
      <w:r>
        <w:rPr>
          <w:rFonts w:hint="default" w:ascii="Arial" w:hAnsi="Arial" w:eastAsia="微软雅黑" w:cs="Times New Roman"/>
          <w:kern w:val="2"/>
          <w:sz w:val="21"/>
          <w:szCs w:val="24"/>
          <w:lang w:val="en-US" w:eastAsia="zh-CN" w:bidi="ar-SA"/>
        </w:rPr>
        <w:t>4、</w:t>
      </w:r>
      <w:r>
        <w:rPr>
          <w:rFonts w:hint="default"/>
          <w:lang w:val="en-US" w:eastAsia="zh-CN"/>
        </w:rPr>
        <w:t>续航能力强</w:t>
      </w:r>
    </w:p>
    <w:p w14:paraId="7A711F57">
      <w:pPr>
        <w:numPr>
          <w:ilvl w:val="0"/>
          <w:numId w:val="0"/>
        </w:numPr>
        <w:rPr>
          <w:rFonts w:hint="default"/>
          <w:lang w:val="en-US" w:eastAsia="zh-CN"/>
        </w:rPr>
      </w:pPr>
      <w:r>
        <w:rPr>
          <w:rFonts w:hint="eastAsia"/>
          <w:lang w:val="en-US" w:eastAsia="zh-CN"/>
        </w:rPr>
        <w:t>----</w:t>
      </w:r>
      <w:r>
        <w:rPr>
          <w:rFonts w:hint="default"/>
          <w:lang w:val="en-US" w:eastAsia="zh-CN"/>
        </w:rPr>
        <w:t>先进的节能省耗技术 ，搭配5200mAh大容量电池 ，一次满电可实现200芯以上续航。</w:t>
      </w:r>
    </w:p>
    <w:p w14:paraId="5F4A6A1D">
      <w:pPr>
        <w:numPr>
          <w:ilvl w:val="0"/>
          <w:numId w:val="0"/>
        </w:numPr>
        <w:rPr>
          <w:rFonts w:hint="eastAsia"/>
          <w:lang w:val="en-US" w:eastAsia="zh-CN"/>
        </w:rPr>
      </w:pPr>
      <w:r>
        <w:rPr>
          <w:rFonts w:hint="eastAsia"/>
          <w:lang w:val="en-US" w:eastAsia="zh-CN"/>
        </w:rPr>
        <w:t>5、操作简单</w:t>
      </w:r>
    </w:p>
    <w:p w14:paraId="712255E2">
      <w:pPr>
        <w:numPr>
          <w:ilvl w:val="0"/>
          <w:numId w:val="0"/>
        </w:numPr>
        <w:rPr>
          <w:rFonts w:hint="eastAsia"/>
          <w:lang w:val="en-US" w:eastAsia="zh-CN"/>
        </w:rPr>
      </w:pPr>
      <w:r>
        <w:rPr>
          <w:rFonts w:hint="eastAsia"/>
          <w:lang w:val="en-US" w:eastAsia="zh-CN"/>
        </w:rPr>
        <w:t>----高性能4.3英寸彩色LCD显示屏，提供清晰数字图像显示</w:t>
      </w:r>
    </w:p>
    <w:p w14:paraId="6A4ED8B4">
      <w:pPr>
        <w:numPr>
          <w:ilvl w:val="0"/>
          <w:numId w:val="0"/>
        </w:numPr>
        <w:rPr>
          <w:rFonts w:hint="eastAsia"/>
          <w:lang w:val="en-US" w:eastAsia="zh-CN"/>
        </w:rPr>
      </w:pPr>
      <w:r>
        <w:rPr>
          <w:rFonts w:hint="eastAsia"/>
          <w:lang w:val="en-US" w:eastAsia="zh-CN"/>
        </w:rPr>
        <w:t>6、携带方便</w:t>
      </w:r>
    </w:p>
    <w:p w14:paraId="301C164E">
      <w:pPr>
        <w:numPr>
          <w:ilvl w:val="0"/>
          <w:numId w:val="0"/>
        </w:numPr>
        <w:rPr>
          <w:rFonts w:hint="default"/>
          <w:lang w:val="en-US" w:eastAsia="zh-CN"/>
        </w:rPr>
      </w:pPr>
      <w:r>
        <w:rPr>
          <w:rFonts w:hint="eastAsia"/>
          <w:lang w:val="en-US" w:eastAsia="zh-CN"/>
        </w:rPr>
        <w:t>----</w:t>
      </w:r>
      <w:r>
        <w:rPr>
          <w:rFonts w:hint="default"/>
          <w:lang w:val="en-US" w:eastAsia="zh-CN"/>
        </w:rPr>
        <w:t>全机采用复合塑料与金属的结合，仅2.43kg重量，体积小、重量轻。</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0E4B8FEC">
      <w:pPr>
        <w:numPr>
          <w:ilvl w:val="0"/>
          <w:numId w:val="0"/>
        </w:numPr>
        <w:ind w:leftChars="0"/>
        <w:rPr>
          <w:rFonts w:hint="default"/>
          <w:lang w:val="en-US" w:eastAsia="zh-CN"/>
        </w:rPr>
      </w:pPr>
      <w:r>
        <w:rPr>
          <w:rFonts w:hint="eastAsia"/>
          <w:lang w:val="en-US" w:eastAsia="zh-CN"/>
        </w:rPr>
        <w:t>*</w:t>
      </w:r>
      <w:r>
        <w:rPr>
          <w:rFonts w:hint="default"/>
          <w:lang w:val="en-US" w:eastAsia="zh-CN"/>
        </w:rPr>
        <w:t>适用光纤</w:t>
      </w:r>
      <w:r>
        <w:rPr>
          <w:rFonts w:hint="eastAsia"/>
          <w:lang w:val="en-US" w:eastAsia="zh-CN"/>
        </w:rPr>
        <w:t>：</w:t>
      </w:r>
      <w:r>
        <w:rPr>
          <w:rFonts w:hint="default"/>
          <w:lang w:val="en-US" w:eastAsia="zh-CN"/>
        </w:rPr>
        <w:t>SM (单模), MM (多模), DS (色散位移)光纤, NZDS (非零色散位移，即G.655光纤)</w:t>
      </w:r>
    </w:p>
    <w:p w14:paraId="243B9E78">
      <w:pPr>
        <w:numPr>
          <w:ilvl w:val="0"/>
          <w:numId w:val="0"/>
        </w:numPr>
        <w:ind w:leftChars="0"/>
        <w:rPr>
          <w:rFonts w:hint="default"/>
          <w:lang w:val="en-US" w:eastAsia="zh-CN"/>
        </w:rPr>
      </w:pPr>
      <w:r>
        <w:rPr>
          <w:rFonts w:hint="eastAsia"/>
          <w:lang w:val="en-US" w:eastAsia="zh-CN"/>
        </w:rPr>
        <w:t>*</w:t>
      </w:r>
      <w:r>
        <w:rPr>
          <w:rFonts w:hint="default"/>
          <w:lang w:val="en-US" w:eastAsia="zh-CN"/>
        </w:rPr>
        <w:t>图像处理方式</w:t>
      </w:r>
      <w:r>
        <w:rPr>
          <w:rFonts w:hint="eastAsia"/>
          <w:lang w:val="en-US" w:eastAsia="zh-CN"/>
        </w:rPr>
        <w:t>：</w:t>
      </w:r>
      <w:r>
        <w:rPr>
          <w:rFonts w:hint="default"/>
          <w:lang w:val="en-US" w:eastAsia="zh-CN"/>
        </w:rPr>
        <w:t>PAS</w:t>
      </w:r>
    </w:p>
    <w:p w14:paraId="60C69FDD">
      <w:pPr>
        <w:numPr>
          <w:ilvl w:val="0"/>
          <w:numId w:val="0"/>
        </w:numPr>
        <w:ind w:leftChars="0"/>
        <w:rPr>
          <w:rFonts w:hint="default"/>
          <w:lang w:val="en-US" w:eastAsia="zh-CN"/>
        </w:rPr>
      </w:pPr>
      <w:r>
        <w:rPr>
          <w:rFonts w:hint="eastAsia"/>
          <w:lang w:val="en-US" w:eastAsia="zh-CN"/>
        </w:rPr>
        <w:t>*</w:t>
      </w:r>
      <w:r>
        <w:rPr>
          <w:rFonts w:hint="default"/>
          <w:lang w:val="en-US" w:eastAsia="zh-CN"/>
        </w:rPr>
        <w:t>包层外径</w:t>
      </w:r>
      <w:r>
        <w:rPr>
          <w:rFonts w:hint="eastAsia"/>
          <w:lang w:val="en-US" w:eastAsia="zh-CN"/>
        </w:rPr>
        <w:t>：</w:t>
      </w:r>
      <w:r>
        <w:rPr>
          <w:rFonts w:hint="default"/>
          <w:lang w:val="en-US" w:eastAsia="zh-CN"/>
        </w:rPr>
        <w:t>80 to150µm</w:t>
      </w:r>
    </w:p>
    <w:p w14:paraId="6AAE5DE9">
      <w:pPr>
        <w:numPr>
          <w:ilvl w:val="0"/>
          <w:numId w:val="0"/>
        </w:numPr>
        <w:ind w:leftChars="0"/>
        <w:rPr>
          <w:rFonts w:hint="default"/>
          <w:lang w:val="en-US" w:eastAsia="zh-CN"/>
        </w:rPr>
      </w:pPr>
      <w:r>
        <w:rPr>
          <w:rFonts w:hint="eastAsia"/>
          <w:lang w:val="en-US" w:eastAsia="zh-CN"/>
        </w:rPr>
        <w:t>*</w:t>
      </w:r>
      <w:r>
        <w:rPr>
          <w:rFonts w:hint="default"/>
          <w:lang w:val="en-US" w:eastAsia="zh-CN"/>
        </w:rPr>
        <w:t>被覆光纤直径</w:t>
      </w:r>
      <w:r>
        <w:rPr>
          <w:rFonts w:hint="eastAsia"/>
          <w:lang w:val="en-US" w:eastAsia="zh-CN"/>
        </w:rPr>
        <w:t>：</w:t>
      </w:r>
      <w:r>
        <w:rPr>
          <w:rFonts w:hint="default"/>
          <w:lang w:val="en-US" w:eastAsia="zh-CN"/>
        </w:rPr>
        <w:t>100 to1000µm</w:t>
      </w:r>
    </w:p>
    <w:p w14:paraId="1E135D73">
      <w:pPr>
        <w:numPr>
          <w:ilvl w:val="0"/>
          <w:numId w:val="0"/>
        </w:numPr>
        <w:ind w:leftChars="0"/>
        <w:rPr>
          <w:rFonts w:hint="default"/>
          <w:lang w:val="en-US" w:eastAsia="zh-CN"/>
        </w:rPr>
      </w:pPr>
      <w:r>
        <w:rPr>
          <w:rFonts w:hint="eastAsia"/>
          <w:lang w:val="en-US" w:eastAsia="zh-CN"/>
        </w:rPr>
        <w:t>*</w:t>
      </w:r>
      <w:r>
        <w:rPr>
          <w:rFonts w:hint="default"/>
          <w:lang w:val="en-US" w:eastAsia="zh-CN"/>
        </w:rPr>
        <w:t>光纤切割长度</w:t>
      </w:r>
      <w:r>
        <w:rPr>
          <w:rFonts w:hint="eastAsia"/>
          <w:lang w:val="en-US" w:eastAsia="zh-CN"/>
        </w:rPr>
        <w:t>：</w:t>
      </w:r>
      <w:r>
        <w:rPr>
          <w:rFonts w:hint="default"/>
          <w:lang w:val="en-US" w:eastAsia="zh-CN"/>
        </w:rPr>
        <w:t>8-16mm, 被覆光纤直径250µm，16(标准) 或8-16mm (选用)，被覆光纤直径250µm-1000µm</w:t>
      </w:r>
    </w:p>
    <w:p w14:paraId="570CEEC9">
      <w:pPr>
        <w:numPr>
          <w:ilvl w:val="0"/>
          <w:numId w:val="0"/>
        </w:numPr>
        <w:ind w:leftChars="0"/>
        <w:rPr>
          <w:rFonts w:hint="default"/>
          <w:lang w:val="en-US" w:eastAsia="zh-CN"/>
        </w:rPr>
      </w:pPr>
      <w:r>
        <w:rPr>
          <w:rFonts w:hint="eastAsia"/>
          <w:lang w:val="en-US" w:eastAsia="zh-CN"/>
        </w:rPr>
        <w:t>*</w:t>
      </w:r>
      <w:r>
        <w:rPr>
          <w:rFonts w:hint="default"/>
          <w:lang w:val="en-US" w:eastAsia="zh-CN"/>
        </w:rPr>
        <w:t>平均接续损耗</w:t>
      </w:r>
      <w:r>
        <w:rPr>
          <w:rFonts w:hint="eastAsia"/>
          <w:lang w:val="en-US" w:eastAsia="zh-CN"/>
        </w:rPr>
        <w:t>：</w:t>
      </w:r>
      <w:r>
        <w:rPr>
          <w:rFonts w:hint="default"/>
          <w:lang w:val="en-US" w:eastAsia="zh-CN"/>
        </w:rPr>
        <w:t>0.02dB(SM), 0.01dB(MM), 0.04dB(DS)、 0.04dB(NZDS)</w:t>
      </w:r>
    </w:p>
    <w:p w14:paraId="01B661B4">
      <w:pPr>
        <w:numPr>
          <w:ilvl w:val="0"/>
          <w:numId w:val="0"/>
        </w:numPr>
        <w:ind w:leftChars="0"/>
        <w:rPr>
          <w:rFonts w:hint="default"/>
          <w:lang w:val="en-US" w:eastAsia="zh-CN"/>
        </w:rPr>
      </w:pPr>
      <w:r>
        <w:rPr>
          <w:rFonts w:hint="eastAsia"/>
          <w:lang w:val="en-US" w:eastAsia="zh-CN"/>
        </w:rPr>
        <w:t>*</w:t>
      </w:r>
      <w:r>
        <w:rPr>
          <w:rFonts w:hint="default"/>
          <w:lang w:val="en-US" w:eastAsia="zh-CN"/>
        </w:rPr>
        <w:t>熔接时间</w:t>
      </w:r>
      <w:r>
        <w:rPr>
          <w:rFonts w:hint="eastAsia"/>
          <w:lang w:val="en-US" w:eastAsia="zh-CN"/>
        </w:rPr>
        <w:t>：</w:t>
      </w:r>
      <w:r>
        <w:rPr>
          <w:rFonts w:hint="default"/>
          <w:lang w:val="en-US" w:eastAsia="zh-CN"/>
        </w:rPr>
        <w:t>6 秒（标准SM）</w:t>
      </w:r>
    </w:p>
    <w:p w14:paraId="6F04AFF7">
      <w:pPr>
        <w:numPr>
          <w:ilvl w:val="0"/>
          <w:numId w:val="0"/>
        </w:numPr>
        <w:ind w:leftChars="0"/>
        <w:rPr>
          <w:rFonts w:hint="default"/>
          <w:lang w:val="en-US" w:eastAsia="zh-CN"/>
        </w:rPr>
      </w:pPr>
      <w:r>
        <w:rPr>
          <w:rFonts w:hint="eastAsia"/>
          <w:lang w:val="en-US" w:eastAsia="zh-CN"/>
        </w:rPr>
        <w:t>*</w:t>
      </w:r>
      <w:r>
        <w:rPr>
          <w:rFonts w:hint="default"/>
          <w:lang w:val="en-US" w:eastAsia="zh-CN"/>
        </w:rPr>
        <w:t>回波损耗</w:t>
      </w:r>
      <w:r>
        <w:rPr>
          <w:rFonts w:hint="eastAsia"/>
          <w:lang w:val="en-US" w:eastAsia="zh-CN"/>
        </w:rPr>
        <w:t>：</w:t>
      </w:r>
      <w:r>
        <w:rPr>
          <w:rFonts w:hint="default"/>
          <w:lang w:val="en-US" w:eastAsia="zh-CN"/>
        </w:rPr>
        <w:t>&gt; 60dB</w:t>
      </w:r>
    </w:p>
    <w:p w14:paraId="111B737A">
      <w:pPr>
        <w:numPr>
          <w:ilvl w:val="0"/>
          <w:numId w:val="0"/>
        </w:numPr>
        <w:ind w:leftChars="0"/>
        <w:rPr>
          <w:rFonts w:hint="default"/>
          <w:lang w:val="en-US" w:eastAsia="zh-CN"/>
        </w:rPr>
      </w:pPr>
      <w:r>
        <w:rPr>
          <w:rFonts w:hint="eastAsia"/>
          <w:lang w:val="en-US" w:eastAsia="zh-CN"/>
        </w:rPr>
        <w:t>*</w:t>
      </w:r>
      <w:r>
        <w:rPr>
          <w:rFonts w:hint="default"/>
          <w:lang w:val="en-US" w:eastAsia="zh-CN"/>
        </w:rPr>
        <w:t>熔接程序</w:t>
      </w:r>
      <w:r>
        <w:rPr>
          <w:rFonts w:hint="eastAsia"/>
          <w:lang w:val="en-US" w:eastAsia="zh-CN"/>
        </w:rPr>
        <w:t>：</w:t>
      </w:r>
      <w:r>
        <w:rPr>
          <w:rFonts w:hint="default"/>
          <w:lang w:val="en-US" w:eastAsia="zh-CN"/>
        </w:rPr>
        <w:t>53组工厂预置，40组用户设置</w:t>
      </w:r>
    </w:p>
    <w:p w14:paraId="25A2CCF0">
      <w:pPr>
        <w:numPr>
          <w:ilvl w:val="0"/>
          <w:numId w:val="0"/>
        </w:numPr>
        <w:ind w:leftChars="0"/>
        <w:rPr>
          <w:rFonts w:hint="default"/>
          <w:lang w:val="en-US" w:eastAsia="zh-CN"/>
        </w:rPr>
      </w:pPr>
      <w:r>
        <w:rPr>
          <w:rFonts w:hint="eastAsia"/>
          <w:lang w:val="en-US" w:eastAsia="zh-CN"/>
        </w:rPr>
        <w:t>*</w:t>
      </w:r>
      <w:r>
        <w:rPr>
          <w:rFonts w:hint="default"/>
          <w:lang w:val="en-US" w:eastAsia="zh-CN"/>
        </w:rPr>
        <w:t>估计损耗</w:t>
      </w:r>
      <w:r>
        <w:rPr>
          <w:rFonts w:hint="eastAsia"/>
          <w:lang w:val="en-US" w:eastAsia="zh-CN"/>
        </w:rPr>
        <w:t>：</w:t>
      </w:r>
      <w:r>
        <w:rPr>
          <w:rFonts w:hint="default"/>
          <w:lang w:val="en-US" w:eastAsia="zh-CN"/>
        </w:rPr>
        <w:t>可用</w:t>
      </w:r>
    </w:p>
    <w:p w14:paraId="2D670333">
      <w:pPr>
        <w:numPr>
          <w:ilvl w:val="0"/>
          <w:numId w:val="0"/>
        </w:numPr>
        <w:ind w:leftChars="0"/>
        <w:rPr>
          <w:rFonts w:hint="default"/>
          <w:lang w:val="en-US" w:eastAsia="zh-CN"/>
        </w:rPr>
      </w:pPr>
      <w:r>
        <w:rPr>
          <w:rFonts w:hint="eastAsia"/>
          <w:lang w:val="en-US" w:eastAsia="zh-CN"/>
        </w:rPr>
        <w:t>*</w:t>
      </w:r>
      <w:r>
        <w:rPr>
          <w:rFonts w:hint="default"/>
          <w:lang w:val="en-US" w:eastAsia="zh-CN"/>
        </w:rPr>
        <w:t>接续损耗存储</w:t>
      </w:r>
      <w:r>
        <w:rPr>
          <w:rFonts w:hint="eastAsia"/>
          <w:lang w:val="en-US" w:eastAsia="zh-CN"/>
        </w:rPr>
        <w:t>：</w:t>
      </w:r>
      <w:r>
        <w:rPr>
          <w:rFonts w:hint="default"/>
          <w:lang w:val="en-US" w:eastAsia="zh-CN"/>
        </w:rPr>
        <w:t>5000组最新接续结果，每组20项参数</w:t>
      </w:r>
    </w:p>
    <w:p w14:paraId="3F769455">
      <w:pPr>
        <w:numPr>
          <w:ilvl w:val="0"/>
          <w:numId w:val="0"/>
        </w:numPr>
        <w:ind w:leftChars="0"/>
        <w:rPr>
          <w:rFonts w:hint="default"/>
          <w:lang w:val="en-US" w:eastAsia="zh-CN"/>
        </w:rPr>
      </w:pPr>
      <w:r>
        <w:rPr>
          <w:rFonts w:hint="eastAsia"/>
          <w:lang w:val="en-US" w:eastAsia="zh-CN"/>
        </w:rPr>
        <w:t>*</w:t>
      </w:r>
      <w:r>
        <w:rPr>
          <w:rFonts w:hint="default"/>
          <w:lang w:val="en-US" w:eastAsia="zh-CN"/>
        </w:rPr>
        <w:t>光纤放大倍数</w:t>
      </w:r>
      <w:r>
        <w:rPr>
          <w:rFonts w:hint="eastAsia"/>
          <w:lang w:val="en-US" w:eastAsia="zh-CN"/>
        </w:rPr>
        <w:t>：</w:t>
      </w:r>
      <w:r>
        <w:rPr>
          <w:rFonts w:hint="default"/>
          <w:lang w:val="en-US" w:eastAsia="zh-CN"/>
        </w:rPr>
        <w:t>X轴和Y轴独立显示，放大倍数480倍；或X/Y轴同时显示，放大倍数240倍</w:t>
      </w:r>
    </w:p>
    <w:p w14:paraId="12A4FAAF">
      <w:pPr>
        <w:numPr>
          <w:ilvl w:val="0"/>
          <w:numId w:val="0"/>
        </w:numPr>
        <w:ind w:leftChars="0"/>
        <w:rPr>
          <w:rFonts w:hint="default"/>
          <w:lang w:val="en-US" w:eastAsia="zh-CN"/>
        </w:rPr>
      </w:pPr>
      <w:r>
        <w:rPr>
          <w:rFonts w:hint="eastAsia"/>
          <w:lang w:val="en-US" w:eastAsia="zh-CN"/>
        </w:rPr>
        <w:t>*</w:t>
      </w:r>
      <w:r>
        <w:rPr>
          <w:rFonts w:hint="default"/>
          <w:lang w:val="en-US" w:eastAsia="zh-CN"/>
        </w:rPr>
        <w:t>显示</w:t>
      </w:r>
      <w:r>
        <w:rPr>
          <w:rFonts w:hint="eastAsia"/>
          <w:lang w:val="en-US" w:eastAsia="zh-CN"/>
        </w:rPr>
        <w:t>：</w:t>
      </w:r>
      <w:r>
        <w:rPr>
          <w:rFonts w:hint="default"/>
          <w:lang w:val="en-US" w:eastAsia="zh-CN"/>
        </w:rPr>
        <w:t>高性能4.3英寸TFT彩色LCD显示屏</w:t>
      </w:r>
    </w:p>
    <w:p w14:paraId="69E697CF">
      <w:pPr>
        <w:numPr>
          <w:ilvl w:val="0"/>
          <w:numId w:val="0"/>
        </w:numPr>
        <w:ind w:leftChars="0"/>
        <w:rPr>
          <w:rFonts w:hint="default"/>
          <w:lang w:val="en-US" w:eastAsia="zh-CN"/>
        </w:rPr>
      </w:pPr>
      <w:r>
        <w:rPr>
          <w:rFonts w:hint="eastAsia"/>
          <w:lang w:val="en-US" w:eastAsia="zh-CN"/>
        </w:rPr>
        <w:t>*</w:t>
      </w:r>
      <w:r>
        <w:rPr>
          <w:rFonts w:hint="default"/>
          <w:lang w:val="en-US" w:eastAsia="zh-CN"/>
        </w:rPr>
        <w:t>加热模式</w:t>
      </w:r>
      <w:r>
        <w:rPr>
          <w:rFonts w:hint="eastAsia"/>
          <w:lang w:val="en-US" w:eastAsia="zh-CN"/>
        </w:rPr>
        <w:t>：</w:t>
      </w:r>
      <w:r>
        <w:rPr>
          <w:rFonts w:hint="default"/>
          <w:lang w:val="en-US" w:eastAsia="zh-CN"/>
        </w:rPr>
        <w:t>9组工厂预置, 24组用户设置，加热器温度可设置</w:t>
      </w:r>
    </w:p>
    <w:p w14:paraId="050DC8C3">
      <w:pPr>
        <w:numPr>
          <w:ilvl w:val="0"/>
          <w:numId w:val="0"/>
        </w:numPr>
        <w:ind w:leftChars="0"/>
        <w:rPr>
          <w:rFonts w:hint="default"/>
          <w:lang w:val="en-US" w:eastAsia="zh-CN"/>
        </w:rPr>
      </w:pPr>
      <w:r>
        <w:rPr>
          <w:rFonts w:hint="eastAsia"/>
          <w:lang w:val="en-US" w:eastAsia="zh-CN"/>
        </w:rPr>
        <w:t>*</w:t>
      </w:r>
      <w:r>
        <w:rPr>
          <w:rFonts w:hint="default"/>
          <w:lang w:val="en-US" w:eastAsia="zh-CN"/>
        </w:rPr>
        <w:t>电极寿命</w:t>
      </w:r>
      <w:r>
        <w:rPr>
          <w:rFonts w:hint="eastAsia"/>
          <w:lang w:val="en-US" w:eastAsia="zh-CN"/>
        </w:rPr>
        <w:t>：</w:t>
      </w:r>
      <w:r>
        <w:rPr>
          <w:rFonts w:hint="default"/>
          <w:lang w:val="en-US" w:eastAsia="zh-CN"/>
        </w:rPr>
        <w:t>3600次</w:t>
      </w:r>
    </w:p>
    <w:p w14:paraId="088FE09A">
      <w:pPr>
        <w:numPr>
          <w:ilvl w:val="0"/>
          <w:numId w:val="0"/>
        </w:numPr>
        <w:ind w:leftChars="0"/>
        <w:rPr>
          <w:rFonts w:hint="default"/>
          <w:lang w:val="en-US" w:eastAsia="zh-CN"/>
        </w:rPr>
      </w:pPr>
      <w:r>
        <w:rPr>
          <w:rFonts w:hint="eastAsia"/>
          <w:lang w:val="en-US" w:eastAsia="zh-CN"/>
        </w:rPr>
        <w:t>*</w:t>
      </w:r>
      <w:r>
        <w:rPr>
          <w:rFonts w:hint="default"/>
          <w:lang w:val="en-US" w:eastAsia="zh-CN"/>
        </w:rPr>
        <w:t>典型加热时间</w:t>
      </w:r>
      <w:r>
        <w:rPr>
          <w:rFonts w:hint="eastAsia"/>
          <w:lang w:val="en-US" w:eastAsia="zh-CN"/>
        </w:rPr>
        <w:t>：</w:t>
      </w:r>
      <w:r>
        <w:rPr>
          <w:rFonts w:hint="default"/>
          <w:lang w:val="en-US" w:eastAsia="zh-CN"/>
        </w:rPr>
        <w:t>15 秒(标准)</w:t>
      </w:r>
    </w:p>
    <w:p w14:paraId="2981082C">
      <w:pPr>
        <w:numPr>
          <w:ilvl w:val="0"/>
          <w:numId w:val="0"/>
        </w:numPr>
        <w:ind w:leftChars="0"/>
        <w:rPr>
          <w:rFonts w:hint="default"/>
          <w:lang w:val="en-US" w:eastAsia="zh-CN"/>
        </w:rPr>
      </w:pPr>
      <w:r>
        <w:rPr>
          <w:rFonts w:hint="eastAsia"/>
          <w:lang w:val="en-US" w:eastAsia="zh-CN"/>
        </w:rPr>
        <w:t>*</w:t>
      </w:r>
      <w:r>
        <w:rPr>
          <w:rFonts w:hint="default"/>
          <w:lang w:val="en-US" w:eastAsia="zh-CN"/>
        </w:rPr>
        <w:t>张力测试</w:t>
      </w:r>
      <w:r>
        <w:rPr>
          <w:rFonts w:hint="eastAsia"/>
          <w:lang w:val="en-US" w:eastAsia="zh-CN"/>
        </w:rPr>
        <w:t>：</w:t>
      </w:r>
      <w:r>
        <w:rPr>
          <w:rFonts w:hint="default"/>
          <w:lang w:val="en-US" w:eastAsia="zh-CN"/>
        </w:rPr>
        <w:t>2N</w:t>
      </w:r>
    </w:p>
    <w:p w14:paraId="0C840104">
      <w:pPr>
        <w:numPr>
          <w:ilvl w:val="0"/>
          <w:numId w:val="0"/>
        </w:numPr>
        <w:ind w:leftChars="0"/>
        <w:rPr>
          <w:rFonts w:hint="default"/>
          <w:lang w:val="en-US" w:eastAsia="zh-CN"/>
        </w:rPr>
      </w:pPr>
      <w:r>
        <w:rPr>
          <w:rFonts w:hint="eastAsia"/>
          <w:lang w:val="en-US" w:eastAsia="zh-CN"/>
        </w:rPr>
        <w:t>*</w:t>
      </w:r>
      <w:r>
        <w:rPr>
          <w:rFonts w:hint="default"/>
          <w:lang w:val="en-US" w:eastAsia="zh-CN"/>
        </w:rPr>
        <w:t>热缩套管</w:t>
      </w:r>
      <w:r>
        <w:rPr>
          <w:rFonts w:hint="eastAsia"/>
          <w:lang w:val="en-US" w:eastAsia="zh-CN"/>
        </w:rPr>
        <w:t>：</w:t>
      </w:r>
      <w:r>
        <w:rPr>
          <w:rFonts w:hint="default"/>
          <w:lang w:val="en-US" w:eastAsia="zh-CN"/>
        </w:rPr>
        <w:t>60mm, 40mm 和一系列微缩套管</w:t>
      </w:r>
    </w:p>
    <w:p w14:paraId="09F22A40">
      <w:pPr>
        <w:numPr>
          <w:ilvl w:val="0"/>
          <w:numId w:val="0"/>
        </w:numPr>
        <w:ind w:leftChars="0"/>
        <w:rPr>
          <w:rFonts w:hint="default"/>
          <w:lang w:val="en-US" w:eastAsia="zh-CN"/>
        </w:rPr>
      </w:pPr>
      <w:r>
        <w:rPr>
          <w:rFonts w:hint="eastAsia"/>
          <w:lang w:val="en-US" w:eastAsia="zh-CN"/>
        </w:rPr>
        <w:t>*</w:t>
      </w:r>
      <w:r>
        <w:rPr>
          <w:rFonts w:hint="default"/>
          <w:lang w:val="en-US" w:eastAsia="zh-CN"/>
        </w:rPr>
        <w:t>锂电池容量</w:t>
      </w:r>
      <w:r>
        <w:rPr>
          <w:rFonts w:hint="eastAsia"/>
          <w:lang w:val="en-US" w:eastAsia="zh-CN"/>
        </w:rPr>
        <w:t>：</w:t>
      </w:r>
      <w:r>
        <w:rPr>
          <w:rFonts w:hint="default"/>
          <w:lang w:val="en-US" w:eastAsia="zh-CN"/>
        </w:rPr>
        <w:t>约200次接续及加热 (省电模式)</w:t>
      </w:r>
    </w:p>
    <w:p w14:paraId="776C11D3">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5278156D">
      <w:pPr>
        <w:numPr>
          <w:ilvl w:val="0"/>
          <w:numId w:val="0"/>
        </w:numPr>
        <w:ind w:leftChars="0"/>
        <w:rPr>
          <w:rFonts w:hint="default"/>
          <w:lang w:val="en-US" w:eastAsia="zh-CN"/>
        </w:rPr>
      </w:pPr>
      <w:r>
        <w:rPr>
          <w:rFonts w:hint="eastAsia"/>
          <w:lang w:val="en-US" w:eastAsia="zh-CN"/>
        </w:rPr>
        <w:t>*</w:t>
      </w:r>
      <w:r>
        <w:rPr>
          <w:rFonts w:hint="default"/>
          <w:lang w:val="en-US" w:eastAsia="zh-CN"/>
        </w:rPr>
        <w:t>体积</w:t>
      </w:r>
      <w:r>
        <w:rPr>
          <w:rFonts w:hint="eastAsia"/>
          <w:lang w:val="en-US" w:eastAsia="zh-CN"/>
        </w:rPr>
        <w:t>：</w:t>
      </w:r>
      <w:r>
        <w:rPr>
          <w:rFonts w:hint="default"/>
          <w:lang w:val="en-US" w:eastAsia="zh-CN"/>
        </w:rPr>
        <w:t>139mm(长) x130mm (宽) x120mm (高)</w:t>
      </w:r>
      <w:r>
        <w:rPr>
          <w:rFonts w:hint="default"/>
          <w:lang w:val="en-US" w:eastAsia="zh-CN"/>
        </w:rPr>
        <w:tab/>
      </w:r>
    </w:p>
    <w:p w14:paraId="7B4DF966">
      <w:pPr>
        <w:numPr>
          <w:ilvl w:val="0"/>
          <w:numId w:val="0"/>
        </w:numPr>
        <w:ind w:leftChars="0"/>
        <w:rPr>
          <w:rFonts w:hint="eastAsia"/>
          <w:lang w:val="en-US" w:eastAsia="zh-CN"/>
        </w:rPr>
      </w:pPr>
      <w:r>
        <w:rPr>
          <w:rFonts w:hint="eastAsia"/>
          <w:lang w:val="en-US" w:eastAsia="zh-CN"/>
        </w:rPr>
        <w:t>*</w:t>
      </w:r>
      <w:r>
        <w:rPr>
          <w:rFonts w:hint="default"/>
          <w:lang w:val="en-US" w:eastAsia="zh-CN"/>
        </w:rPr>
        <w:t>重量</w:t>
      </w:r>
      <w:r>
        <w:rPr>
          <w:rFonts w:hint="eastAsia"/>
          <w:lang w:val="en-US" w:eastAsia="zh-CN"/>
        </w:rPr>
        <w:t>：</w:t>
      </w:r>
      <w:r>
        <w:rPr>
          <w:rFonts w:hint="default"/>
          <w:lang w:val="en-US" w:eastAsia="zh-CN"/>
        </w:rPr>
        <w:t>2.43kg（含电源模块）</w:t>
      </w:r>
    </w:p>
    <w:p w14:paraId="0F5140DF">
      <w:pPr>
        <w:numPr>
          <w:ilvl w:val="0"/>
          <w:numId w:val="0"/>
        </w:numPr>
        <w:ind w:leftChars="0"/>
        <w:rPr>
          <w:rFonts w:hint="default"/>
          <w:lang w:val="en-US" w:eastAsia="zh-CN"/>
        </w:rPr>
      </w:pPr>
      <w:r>
        <w:rPr>
          <w:rFonts w:hint="eastAsia"/>
          <w:lang w:val="en-US" w:eastAsia="zh-CN"/>
        </w:rPr>
        <w:t>*</w:t>
      </w:r>
      <w:r>
        <w:rPr>
          <w:rFonts w:hint="default"/>
          <w:lang w:val="en-US" w:eastAsia="zh-CN"/>
        </w:rPr>
        <w:t>电 源</w:t>
      </w:r>
      <w:r>
        <w:rPr>
          <w:rFonts w:hint="eastAsia"/>
          <w:lang w:val="en-US" w:eastAsia="zh-CN"/>
        </w:rPr>
        <w:t>：</w:t>
      </w:r>
      <w:r>
        <w:rPr>
          <w:rFonts w:hint="default"/>
          <w:lang w:val="en-US" w:eastAsia="zh-CN"/>
        </w:rPr>
        <w:t>交流适配器输入电压100-240V  50／60Hz，输出电压：DC12.6V /3A</w:t>
      </w:r>
    </w:p>
    <w:p w14:paraId="54102508">
      <w:pPr>
        <w:numPr>
          <w:ilvl w:val="0"/>
          <w:numId w:val="0"/>
        </w:numPr>
        <w:ind w:leftChars="0"/>
        <w:rPr>
          <w:rFonts w:hint="default"/>
          <w:lang w:val="en-US" w:eastAsia="zh-CN"/>
        </w:rPr>
      </w:pPr>
      <w:r>
        <w:rPr>
          <w:rFonts w:hint="default"/>
          <w:lang w:val="en-US" w:eastAsia="zh-CN"/>
        </w:rPr>
        <w:t>直流输入电压</w:t>
      </w:r>
      <w:r>
        <w:rPr>
          <w:rFonts w:hint="eastAsia"/>
          <w:lang w:val="en-US" w:eastAsia="zh-CN"/>
        </w:rPr>
        <w:t>：</w:t>
      </w:r>
      <w:r>
        <w:rPr>
          <w:rFonts w:hint="default"/>
          <w:lang w:val="en-US" w:eastAsia="zh-CN"/>
        </w:rPr>
        <w:t>11-14V ( 内置锂电池5200mAh )</w:t>
      </w:r>
    </w:p>
    <w:p w14:paraId="759B263C">
      <w:pPr>
        <w:numPr>
          <w:ilvl w:val="0"/>
          <w:numId w:val="0"/>
        </w:numPr>
        <w:ind w:leftChars="0"/>
        <w:rPr>
          <w:rFonts w:hint="default"/>
          <w:lang w:val="en-US" w:eastAsia="zh-CN"/>
        </w:rPr>
      </w:pPr>
      <w:r>
        <w:rPr>
          <w:rFonts w:hint="eastAsia"/>
          <w:lang w:val="en-US" w:eastAsia="zh-CN"/>
        </w:rPr>
        <w:t>*</w:t>
      </w:r>
      <w:r>
        <w:rPr>
          <w:rFonts w:hint="default"/>
          <w:lang w:val="en-US" w:eastAsia="zh-CN"/>
        </w:rPr>
        <w:t>终端接口</w:t>
      </w:r>
      <w:r>
        <w:rPr>
          <w:rFonts w:hint="eastAsia"/>
          <w:lang w:val="en-US" w:eastAsia="zh-CN"/>
        </w:rPr>
        <w:t>：</w:t>
      </w:r>
      <w:r>
        <w:rPr>
          <w:rFonts w:hint="default"/>
          <w:lang w:val="en-US" w:eastAsia="zh-CN"/>
        </w:rPr>
        <w:t>USB</w:t>
      </w:r>
    </w:p>
    <w:p w14:paraId="52A62C05">
      <w:pPr>
        <w:numPr>
          <w:ilvl w:val="0"/>
          <w:numId w:val="0"/>
        </w:numPr>
        <w:ind w:leftChars="0"/>
        <w:rPr>
          <w:rFonts w:hint="default"/>
          <w:lang w:val="en-US" w:eastAsia="zh-CN"/>
        </w:rPr>
      </w:pPr>
      <w:r>
        <w:rPr>
          <w:rFonts w:hint="eastAsia"/>
          <w:lang w:val="en-US" w:eastAsia="zh-CN"/>
        </w:rPr>
        <w:t>*</w:t>
      </w:r>
      <w:r>
        <w:rPr>
          <w:rFonts w:hint="default"/>
          <w:lang w:val="en-US" w:eastAsia="zh-CN"/>
        </w:rPr>
        <w:t>防风性能</w:t>
      </w:r>
      <w:r>
        <w:rPr>
          <w:rFonts w:hint="eastAsia"/>
          <w:lang w:val="en-US" w:eastAsia="zh-CN"/>
        </w:rPr>
        <w:t>：</w:t>
      </w:r>
      <w:r>
        <w:rPr>
          <w:rFonts w:hint="default"/>
          <w:lang w:val="en-US" w:eastAsia="zh-CN"/>
        </w:rPr>
        <w:t>在15m/s的强风下能进行接续</w:t>
      </w:r>
    </w:p>
    <w:p w14:paraId="6927A987">
      <w:pPr>
        <w:numPr>
          <w:ilvl w:val="0"/>
          <w:numId w:val="0"/>
        </w:numPr>
        <w:ind w:leftChars="0"/>
        <w:rPr>
          <w:rFonts w:hint="default"/>
          <w:lang w:val="en-US" w:eastAsia="zh-CN"/>
        </w:rPr>
      </w:pPr>
      <w:r>
        <w:rPr>
          <w:rFonts w:hint="eastAsia"/>
          <w:lang w:val="en-US" w:eastAsia="zh-CN"/>
        </w:rPr>
        <w:t>*</w:t>
      </w:r>
      <w:r>
        <w:rPr>
          <w:rFonts w:hint="default"/>
          <w:lang w:val="en-US" w:eastAsia="zh-CN"/>
        </w:rPr>
        <w:t>工作环境</w:t>
      </w:r>
      <w:r>
        <w:rPr>
          <w:rFonts w:hint="eastAsia"/>
          <w:lang w:val="en-US" w:eastAsia="zh-CN"/>
        </w:rPr>
        <w:t>：</w:t>
      </w:r>
      <w:r>
        <w:rPr>
          <w:rFonts w:hint="default"/>
          <w:lang w:val="en-US" w:eastAsia="zh-CN"/>
        </w:rPr>
        <w:t>0 to 5000m(海拨)   0 to 95%(湿度)   </w:t>
      </w:r>
      <w:r>
        <w:rPr>
          <w:rFonts w:hint="eastAsia"/>
          <w:lang w:val="en-US" w:eastAsia="zh-CN"/>
        </w:rPr>
        <w:t>、</w:t>
      </w:r>
      <w:r>
        <w:rPr>
          <w:rFonts w:hint="default"/>
          <w:lang w:val="en-US" w:eastAsia="zh-CN"/>
        </w:rPr>
        <w:t>-20～50℃(工作温度)</w:t>
      </w:r>
      <w:r>
        <w:rPr>
          <w:rFonts w:hint="eastAsia"/>
          <w:lang w:val="en-US" w:eastAsia="zh-CN"/>
        </w:rPr>
        <w:t>、</w:t>
      </w:r>
      <w:r>
        <w:rPr>
          <w:rFonts w:hint="default"/>
          <w:lang w:val="en-US" w:eastAsia="zh-CN"/>
        </w:rPr>
        <w:t>-40～60℃(储存温度)</w:t>
      </w:r>
    </w:p>
    <w:p w14:paraId="35F55896">
      <w:pPr>
        <w:numPr>
          <w:ilvl w:val="0"/>
          <w:numId w:val="0"/>
        </w:numPr>
        <w:ind w:leftChars="0"/>
        <w:rPr>
          <w:rFonts w:hint="default"/>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bookmarkStart w:id="0" w:name="_GoBack"/>
      <w:bookmarkEnd w:id="0"/>
    </w:p>
    <w:p w14:paraId="46C186BD">
      <w:pPr>
        <w:numPr>
          <w:ilvl w:val="0"/>
          <w:numId w:val="0"/>
        </w:numPr>
        <w:ind w:leftChars="0"/>
        <w:rPr>
          <w:rFonts w:hint="eastAsia"/>
          <w:lang w:val="en-US" w:eastAsia="zh-CN"/>
        </w:rPr>
      </w:pPr>
      <w:r>
        <w:rPr>
          <w:rFonts w:hint="eastAsia"/>
          <w:lang w:val="en-US" w:eastAsia="zh-CN"/>
        </w:rPr>
        <w:t>光纤熔接机主机、适配器、备用电极棒、米勒钳、光纤切割刀、手提带、产品说明书</w:t>
      </w:r>
    </w:p>
    <w:p w14:paraId="1C31C134">
      <w:pPr>
        <w:numPr>
          <w:ilvl w:val="0"/>
          <w:numId w:val="0"/>
        </w:numPr>
        <w:ind w:leftChars="0"/>
        <w:rPr>
          <w:rFonts w:hint="eastAsia"/>
          <w:lang w:val="en-US" w:eastAsia="zh-CN"/>
        </w:rPr>
      </w:pPr>
    </w:p>
    <w:p w14:paraId="141EE23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六、</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七、</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7011CC2"/>
    <w:rsid w:val="07644792"/>
    <w:rsid w:val="09284798"/>
    <w:rsid w:val="0F2B6FD9"/>
    <w:rsid w:val="14805E6D"/>
    <w:rsid w:val="183C240D"/>
    <w:rsid w:val="1AA24D9F"/>
    <w:rsid w:val="1CAC58FC"/>
    <w:rsid w:val="28DA2E89"/>
    <w:rsid w:val="2A4254F9"/>
    <w:rsid w:val="2D1F32F4"/>
    <w:rsid w:val="2EB42885"/>
    <w:rsid w:val="30B579BF"/>
    <w:rsid w:val="323B4D81"/>
    <w:rsid w:val="34B70380"/>
    <w:rsid w:val="370C1079"/>
    <w:rsid w:val="3AE174A3"/>
    <w:rsid w:val="415B003E"/>
    <w:rsid w:val="43446334"/>
    <w:rsid w:val="44A84E71"/>
    <w:rsid w:val="459308C3"/>
    <w:rsid w:val="477DCE1E"/>
    <w:rsid w:val="573E1E21"/>
    <w:rsid w:val="5A4968FF"/>
    <w:rsid w:val="5A764DA6"/>
    <w:rsid w:val="5B487E91"/>
    <w:rsid w:val="5CF9550F"/>
    <w:rsid w:val="5EFEBDE8"/>
    <w:rsid w:val="61875360"/>
    <w:rsid w:val="63CF3776"/>
    <w:rsid w:val="6692787F"/>
    <w:rsid w:val="68CA2609"/>
    <w:rsid w:val="68CC1AED"/>
    <w:rsid w:val="69BB0F42"/>
    <w:rsid w:val="6A637494"/>
    <w:rsid w:val="6BCF62E6"/>
    <w:rsid w:val="6C00225C"/>
    <w:rsid w:val="6CD3A16D"/>
    <w:rsid w:val="6D535020"/>
    <w:rsid w:val="6E5F49A6"/>
    <w:rsid w:val="6EA878F9"/>
    <w:rsid w:val="6FFF37D2"/>
    <w:rsid w:val="70DE2EF1"/>
    <w:rsid w:val="799A287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1108</Words>
  <Characters>1398</Characters>
  <Lines>0</Lines>
  <Paragraphs>0</Paragraphs>
  <TotalTime>0</TotalTime>
  <ScaleCrop>false</ScaleCrop>
  <LinksUpToDate>false</LinksUpToDate>
  <CharactersWithSpaces>1458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2025-12-12T01:54:12Z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